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jc w:val="center"/>
        <w:rPr>
          <w:rFonts w:ascii="宋体" w:hAnsi="宋体" w:eastAsia="宋体"/>
          <w:b/>
          <w:sz w:val="52"/>
          <w:szCs w:val="52"/>
        </w:rPr>
      </w:pPr>
      <w:r>
        <w:rPr>
          <w:rFonts w:hint="eastAsia" w:ascii="宋体" w:hAnsi="宋体" w:eastAsia="宋体"/>
          <w:b/>
          <w:sz w:val="52"/>
          <w:szCs w:val="52"/>
          <w:lang w:val="zh-TW"/>
        </w:rPr>
        <w:t>南通</w:t>
      </w:r>
      <w:r>
        <w:rPr>
          <w:rFonts w:hint="eastAsia" w:ascii="宋体" w:hAnsi="宋体" w:eastAsia="宋体"/>
          <w:b/>
          <w:sz w:val="52"/>
          <w:szCs w:val="52"/>
          <w:lang w:val="en-US" w:eastAsia="zh-CN"/>
        </w:rPr>
        <w:t>通洋港口</w:t>
      </w:r>
      <w:r>
        <w:rPr>
          <w:rFonts w:hint="eastAsia" w:ascii="宋体" w:hAnsi="宋体" w:eastAsia="宋体"/>
          <w:b/>
          <w:sz w:val="52"/>
          <w:szCs w:val="52"/>
          <w:lang w:val="zh-TW"/>
        </w:rPr>
        <w:t>有限公司</w:t>
      </w:r>
    </w:p>
    <w:p>
      <w:pPr>
        <w:overflowPunct w:val="0"/>
        <w:spacing w:line="360" w:lineRule="auto"/>
        <w:jc w:val="center"/>
        <w:rPr>
          <w:rFonts w:hint="eastAsia" w:ascii="宋体" w:hAnsi="宋体" w:eastAsia="宋体"/>
          <w:b/>
          <w:sz w:val="52"/>
          <w:szCs w:val="52"/>
          <w:lang w:eastAsia="zh-CN"/>
        </w:rPr>
      </w:pPr>
      <w:r>
        <w:rPr>
          <w:rFonts w:hint="eastAsia" w:ascii="宋体" w:hAnsi="宋体" w:eastAsia="宋体"/>
          <w:b/>
          <w:sz w:val="52"/>
          <w:szCs w:val="52"/>
        </w:rPr>
        <w:t>询价</w:t>
      </w:r>
      <w:r>
        <w:rPr>
          <w:rFonts w:hint="eastAsia" w:ascii="宋体" w:hAnsi="宋体"/>
          <w:b/>
          <w:sz w:val="52"/>
          <w:szCs w:val="52"/>
          <w:lang w:val="en-US" w:eastAsia="zh-CN"/>
        </w:rPr>
        <w:t>通知书（二次公告）</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kinsoku/>
        <w:wordWrap/>
        <w:topLinePunct w:val="0"/>
        <w:autoSpaceDE/>
        <w:autoSpaceDN/>
        <w:bidi w:val="0"/>
        <w:adjustRightInd/>
        <w:snapToGrid/>
        <w:spacing w:line="360" w:lineRule="auto"/>
        <w:ind w:firstLine="1506" w:firstLineChars="500"/>
        <w:jc w:val="both"/>
        <w:textAlignment w:val="auto"/>
        <w:rPr>
          <w:rFonts w:hint="eastAsia"/>
          <w:sz w:val="30"/>
          <w:szCs w:val="30"/>
        </w:rPr>
      </w:pPr>
      <w:r>
        <w:rPr>
          <w:rFonts w:hint="eastAsia" w:ascii="宋体" w:hAnsi="宋体" w:cs="SimSun, 宋体"/>
          <w:b/>
          <w:bCs/>
          <w:sz w:val="30"/>
          <w:szCs w:val="30"/>
          <w:highlight w:val="none"/>
        </w:rPr>
        <w:t>项目编号：</w:t>
      </w:r>
      <w:r>
        <w:rPr>
          <w:rFonts w:hint="eastAsia" w:ascii="宋体" w:hAnsi="宋体" w:cs="SimSun, 宋体"/>
          <w:b/>
          <w:bCs/>
          <w:sz w:val="30"/>
          <w:szCs w:val="30"/>
          <w:highlight w:val="none"/>
          <w:lang w:val="en-US" w:eastAsia="zh-CN"/>
        </w:rPr>
        <w:t>TY-GC-20231104</w:t>
      </w:r>
    </w:p>
    <w:p>
      <w:pPr>
        <w:keepNext w:val="0"/>
        <w:keepLines w:val="0"/>
        <w:pageBreakBefore w:val="0"/>
        <w:kinsoku/>
        <w:wordWrap/>
        <w:topLinePunct w:val="0"/>
        <w:autoSpaceDE/>
        <w:autoSpaceDN/>
        <w:bidi w:val="0"/>
        <w:adjustRightInd/>
        <w:snapToGrid/>
        <w:spacing w:line="360" w:lineRule="auto"/>
        <w:ind w:firstLine="1506" w:firstLineChars="500"/>
        <w:jc w:val="both"/>
        <w:textAlignment w:val="auto"/>
        <w:rPr>
          <w:rFonts w:hint="eastAsia"/>
          <w:sz w:val="30"/>
          <w:szCs w:val="30"/>
        </w:rPr>
      </w:pPr>
      <w:r>
        <w:rPr>
          <w:rFonts w:hint="eastAsia" w:ascii="宋体" w:hAnsi="宋体" w:eastAsia="宋体"/>
          <w:b/>
          <w:bCs/>
          <w:sz w:val="30"/>
          <w:szCs w:val="30"/>
        </w:rPr>
        <w:t>采购内容：</w:t>
      </w:r>
      <w:r>
        <w:rPr>
          <w:rFonts w:hint="eastAsia" w:ascii="宋体" w:hAnsi="宋体" w:cs="SimSun, 宋体"/>
          <w:b/>
          <w:sz w:val="30"/>
          <w:szCs w:val="30"/>
          <w:highlight w:val="none"/>
          <w:lang w:val="en-US" w:eastAsia="zh-CN"/>
        </w:rPr>
        <w:t>码头船舶溢油及含油污水处置服务</w:t>
      </w:r>
    </w:p>
    <w:p>
      <w:pPr>
        <w:keepNext w:val="0"/>
        <w:keepLines w:val="0"/>
        <w:pageBreakBefore w:val="0"/>
        <w:widowControl/>
        <w:kinsoku/>
        <w:wordWrap/>
        <w:topLinePunct w:val="0"/>
        <w:autoSpaceDE/>
        <w:autoSpaceDN/>
        <w:bidi w:val="0"/>
        <w:adjustRightInd/>
        <w:snapToGrid/>
        <w:spacing w:line="360" w:lineRule="auto"/>
        <w:ind w:firstLine="1506" w:firstLineChars="500"/>
        <w:jc w:val="both"/>
        <w:textAlignment w:val="auto"/>
        <w:rPr>
          <w:rFonts w:ascii="宋体" w:hAnsi="宋体" w:eastAsia="宋体"/>
          <w:b/>
          <w:bCs/>
          <w:sz w:val="30"/>
          <w:szCs w:val="30"/>
        </w:rPr>
      </w:pPr>
      <w:r>
        <w:rPr>
          <w:rFonts w:hint="eastAsia" w:ascii="宋体" w:hAnsi="宋体" w:eastAsia="宋体" w:cs="宋体"/>
          <w:b/>
          <w:bCs/>
          <w:sz w:val="30"/>
          <w:szCs w:val="30"/>
        </w:rPr>
        <w:t>采 购 人</w:t>
      </w:r>
      <w:r>
        <w:rPr>
          <w:rFonts w:hint="eastAsia" w:ascii="宋体" w:hAnsi="宋体" w:eastAsia="宋体"/>
          <w:b/>
          <w:bCs/>
          <w:sz w:val="30"/>
          <w:szCs w:val="30"/>
        </w:rPr>
        <w:t>：</w:t>
      </w:r>
      <w:r>
        <w:rPr>
          <w:rFonts w:hint="eastAsia" w:ascii="宋体" w:hAnsi="宋体" w:eastAsia="宋体"/>
          <w:b/>
          <w:bCs/>
          <w:sz w:val="30"/>
          <w:szCs w:val="30"/>
          <w:lang w:val="zh-TW"/>
        </w:rPr>
        <w:t>南通</w:t>
      </w:r>
      <w:r>
        <w:rPr>
          <w:rFonts w:hint="eastAsia" w:ascii="宋体" w:hAnsi="宋体" w:eastAsia="宋体"/>
          <w:b/>
          <w:bCs/>
          <w:sz w:val="30"/>
          <w:szCs w:val="30"/>
          <w:lang w:val="en-US" w:eastAsia="zh-CN"/>
        </w:rPr>
        <w:t>通洋港口</w:t>
      </w:r>
      <w:r>
        <w:rPr>
          <w:rFonts w:hint="eastAsia" w:ascii="宋体" w:hAnsi="宋体" w:eastAsia="宋体"/>
          <w:b/>
          <w:bCs/>
          <w:sz w:val="30"/>
          <w:szCs w:val="30"/>
          <w:lang w:val="zh-TW"/>
        </w:rPr>
        <w:t>有限公司</w:t>
      </w:r>
    </w:p>
    <w:p>
      <w:pPr>
        <w:keepNext w:val="0"/>
        <w:keepLines w:val="0"/>
        <w:pageBreakBefore w:val="0"/>
        <w:kinsoku/>
        <w:wordWrap/>
        <w:overflowPunct w:val="0"/>
        <w:topLinePunct w:val="0"/>
        <w:autoSpaceDE/>
        <w:autoSpaceDN/>
        <w:bidi w:val="0"/>
        <w:adjustRightInd/>
        <w:snapToGrid/>
        <w:spacing w:line="360" w:lineRule="auto"/>
        <w:ind w:firstLine="1506" w:firstLineChars="500"/>
        <w:jc w:val="both"/>
        <w:textAlignment w:val="auto"/>
        <w:rPr>
          <w:rFonts w:hint="eastAsia" w:ascii="宋体" w:hAnsi="宋体" w:eastAsia="宋体"/>
          <w:b/>
          <w:bCs/>
          <w:sz w:val="30"/>
          <w:szCs w:val="30"/>
        </w:rPr>
      </w:pPr>
      <w:r>
        <w:rPr>
          <w:rFonts w:hint="eastAsia" w:ascii="宋体" w:hAnsi="宋体" w:eastAsia="宋体"/>
          <w:b/>
          <w:bCs/>
          <w:sz w:val="30"/>
          <w:szCs w:val="30"/>
        </w:rPr>
        <w:t>采购类别：</w:t>
      </w:r>
      <w:r>
        <w:rPr>
          <w:rFonts w:hint="eastAsia" w:ascii="宋体" w:hAnsi="宋体" w:eastAsia="宋体"/>
          <w:b/>
          <w:bCs/>
          <w:sz w:val="30"/>
          <w:szCs w:val="30"/>
          <w:lang w:val="en-US" w:eastAsia="zh-CN"/>
        </w:rPr>
        <w:t>服务</w:t>
      </w:r>
      <w:r>
        <w:rPr>
          <w:rFonts w:hint="eastAsia" w:ascii="宋体" w:hAnsi="宋体" w:eastAsia="宋体"/>
          <w:b/>
          <w:bCs/>
          <w:sz w:val="30"/>
          <w:szCs w:val="30"/>
        </w:rPr>
        <w:t>类</w:t>
      </w:r>
    </w:p>
    <w:p>
      <w:pPr>
        <w:pStyle w:val="2"/>
        <w:rPr>
          <w:rFonts w:hint="eastAsia" w:ascii="宋体" w:hAnsi="宋体" w:eastAsia="宋体"/>
          <w:b/>
          <w:bCs/>
          <w:sz w:val="30"/>
          <w:szCs w:val="30"/>
        </w:rPr>
      </w:pPr>
    </w:p>
    <w:p>
      <w:pPr>
        <w:pStyle w:val="2"/>
        <w:ind w:left="0" w:leftChars="0" w:firstLine="0" w:firstLineChars="0"/>
        <w:rPr>
          <w:rFonts w:hint="eastAsia" w:ascii="宋体" w:hAnsi="宋体" w:eastAsia="宋体"/>
          <w:b/>
          <w:sz w:val="32"/>
          <w:szCs w:val="32"/>
        </w:rPr>
      </w:pPr>
    </w:p>
    <w:p>
      <w:pPr>
        <w:overflowPunct w:val="0"/>
        <w:spacing w:line="360" w:lineRule="auto"/>
        <w:jc w:val="center"/>
        <w:rPr>
          <w:rFonts w:hint="eastAsia" w:ascii="宋体" w:hAnsi="宋体" w:eastAsia="宋体"/>
          <w:b/>
          <w:szCs w:val="21"/>
        </w:rPr>
        <w:sectPr>
          <w:pgSz w:w="11906" w:h="16838"/>
          <w:pgMar w:top="1440" w:right="1800" w:bottom="1440" w:left="1800" w:header="851" w:footer="992" w:gutter="0"/>
          <w:cols w:space="425" w:num="1"/>
          <w:docGrid w:type="lines" w:linePitch="312" w:charSpace="0"/>
        </w:sectPr>
      </w:pPr>
      <w:r>
        <w:rPr>
          <w:rFonts w:hint="eastAsia" w:ascii="宋体" w:hAnsi="宋体" w:eastAsia="宋体"/>
          <w:b/>
          <w:sz w:val="32"/>
          <w:szCs w:val="32"/>
        </w:rPr>
        <w:t>二〇二三年</w:t>
      </w:r>
      <w:r>
        <w:rPr>
          <w:rFonts w:hint="eastAsia" w:ascii="宋体" w:hAnsi="宋体" w:eastAsia="宋体"/>
          <w:b/>
          <w:sz w:val="32"/>
          <w:szCs w:val="32"/>
          <w:lang w:val="en-US" w:eastAsia="zh-CN"/>
        </w:rPr>
        <w:t>十二</w:t>
      </w:r>
    </w:p>
    <w:p>
      <w:pPr>
        <w:spacing w:line="360" w:lineRule="auto"/>
        <w:jc w:val="both"/>
        <w:rPr>
          <w:rFonts w:hint="eastAsia" w:ascii="宋体" w:hAnsi="宋体" w:cs="SimSun, 宋体"/>
          <w:b/>
          <w:sz w:val="36"/>
          <w:szCs w:val="36"/>
          <w:highlight w:val="none"/>
          <w:lang w:val="en-US" w:eastAsia="zh-CN"/>
        </w:rPr>
      </w:pPr>
    </w:p>
    <w:p>
      <w:pPr>
        <w:spacing w:line="360" w:lineRule="auto"/>
        <w:jc w:val="center"/>
        <w:rPr>
          <w:rFonts w:hint="eastAsia" w:ascii="宋体" w:hAnsi="宋体" w:cs="SimSun, 宋体"/>
          <w:b/>
          <w:sz w:val="36"/>
          <w:szCs w:val="36"/>
          <w:highlight w:val="none"/>
          <w:lang w:val="en-US" w:eastAsia="zh-CN"/>
        </w:rPr>
      </w:pPr>
      <w:r>
        <w:rPr>
          <w:rFonts w:hint="eastAsia" w:ascii="宋体" w:hAnsi="宋体" w:cs="SimSun, 宋体"/>
          <w:b/>
          <w:sz w:val="36"/>
          <w:szCs w:val="36"/>
          <w:highlight w:val="none"/>
          <w:lang w:val="en-US" w:eastAsia="zh-CN"/>
        </w:rPr>
        <w:t>南通通洋港口有限公司码头船舶溢油及</w:t>
      </w:r>
    </w:p>
    <w:p>
      <w:pPr>
        <w:spacing w:line="360" w:lineRule="auto"/>
        <w:jc w:val="center"/>
        <w:rPr>
          <w:rFonts w:hint="eastAsia" w:ascii="宋体" w:hAnsi="宋体" w:eastAsia="宋体" w:cs="SimSun, 宋体"/>
          <w:b/>
          <w:sz w:val="36"/>
          <w:szCs w:val="36"/>
          <w:highlight w:val="none"/>
          <w:lang w:eastAsia="zh-CN"/>
        </w:rPr>
      </w:pPr>
      <w:r>
        <w:rPr>
          <w:rFonts w:hint="eastAsia" w:ascii="宋体" w:hAnsi="宋体" w:cs="SimSun, 宋体"/>
          <w:b/>
          <w:sz w:val="36"/>
          <w:szCs w:val="36"/>
          <w:highlight w:val="none"/>
          <w:lang w:val="en-US" w:eastAsia="zh-CN"/>
        </w:rPr>
        <w:t>含油污水处置服务</w:t>
      </w:r>
      <w:r>
        <w:rPr>
          <w:rFonts w:hint="eastAsia" w:ascii="宋体" w:hAnsi="宋体" w:cs="SimSun, 宋体"/>
          <w:b/>
          <w:sz w:val="36"/>
          <w:szCs w:val="36"/>
          <w:highlight w:val="none"/>
        </w:rPr>
        <w:t>项目询价文件</w:t>
      </w:r>
    </w:p>
    <w:p>
      <w:pPr>
        <w:spacing w:line="360" w:lineRule="auto"/>
        <w:ind w:firstLine="560" w:firstLineChars="200"/>
        <w:rPr>
          <w:rFonts w:hint="eastAsia" w:ascii="宋体" w:hAnsi="宋体" w:eastAsia="宋体" w:cs="Times New Roman"/>
          <w:sz w:val="28"/>
          <w:szCs w:val="28"/>
          <w:highlight w:val="none"/>
        </w:rPr>
      </w:pPr>
      <w:bookmarkStart w:id="0" w:name="_Hlk529541707"/>
      <w:r>
        <w:rPr>
          <w:rFonts w:hint="eastAsia" w:ascii="宋体" w:hAnsi="宋体" w:eastAsia="宋体" w:cs="Times New Roman"/>
          <w:sz w:val="28"/>
          <w:szCs w:val="28"/>
          <w:highlight w:val="none"/>
          <w:lang w:val="en-US" w:eastAsia="zh-CN"/>
        </w:rPr>
        <w:t>为了有效保护海洋环境，根据《中华人民共和国海洋环境保护法》、国务院561号令《防治船舶污染海洋环境管理条例》交通部40号令《中华人民共和国船舶污染海洋环境应急防备和应急处置管理规定》《中华人民共和国港口法》《港口码头水上污染事故应急防备能力要求》等有关法律、法规，</w:t>
      </w:r>
      <w:r>
        <w:rPr>
          <w:rFonts w:hint="eastAsia" w:ascii="宋体" w:hAnsi="宋体" w:eastAsia="宋体" w:cs="Times New Roman"/>
          <w:sz w:val="28"/>
          <w:szCs w:val="28"/>
          <w:highlight w:val="none"/>
        </w:rPr>
        <w:t>为健全公司的船舶污染事故应急处置机制，加强水上污染事故应急处置工作，迅速有效高效地控制</w:t>
      </w:r>
      <w:r>
        <w:rPr>
          <w:rFonts w:hint="eastAsia" w:ascii="宋体" w:hAnsi="宋体" w:eastAsia="宋体" w:cs="Times New Roman"/>
          <w:sz w:val="28"/>
          <w:szCs w:val="28"/>
          <w:highlight w:val="none"/>
          <w:lang w:eastAsia="zh-CN"/>
        </w:rPr>
        <w:t>、</w:t>
      </w:r>
      <w:r>
        <w:rPr>
          <w:rFonts w:hint="eastAsia" w:ascii="宋体" w:hAnsi="宋体" w:eastAsia="宋体" w:cs="Times New Roman"/>
          <w:sz w:val="28"/>
          <w:szCs w:val="28"/>
          <w:highlight w:val="none"/>
        </w:rPr>
        <w:t>减轻</w:t>
      </w:r>
      <w:r>
        <w:rPr>
          <w:rFonts w:hint="eastAsia" w:ascii="宋体" w:hAnsi="宋体" w:eastAsia="宋体" w:cs="Times New Roman"/>
          <w:sz w:val="28"/>
          <w:szCs w:val="28"/>
          <w:highlight w:val="none"/>
          <w:lang w:eastAsia="zh-CN"/>
        </w:rPr>
        <w:t>、</w:t>
      </w:r>
      <w:r>
        <w:rPr>
          <w:rFonts w:hint="eastAsia" w:ascii="宋体" w:hAnsi="宋体" w:eastAsia="宋体" w:cs="Times New Roman"/>
          <w:sz w:val="28"/>
          <w:szCs w:val="28"/>
          <w:highlight w:val="none"/>
        </w:rPr>
        <w:t>消除船舶污染事故造成的水域环境污染损害，最大限度减少人员伤亡和财产损失，确保应急响应行动和污染清除工作正常有序运转，为港口航运经济的可持续发展提供保障，现对南通</w:t>
      </w:r>
      <w:r>
        <w:rPr>
          <w:rFonts w:hint="eastAsia" w:ascii="宋体" w:hAnsi="宋体" w:eastAsia="宋体" w:cs="Times New Roman"/>
          <w:sz w:val="28"/>
          <w:szCs w:val="28"/>
          <w:highlight w:val="none"/>
          <w:lang w:val="en-US" w:eastAsia="zh-CN"/>
        </w:rPr>
        <w:t>通洋港口有限公司</w:t>
      </w:r>
      <w:r>
        <w:rPr>
          <w:rFonts w:hint="eastAsia" w:ascii="宋体" w:hAnsi="宋体" w:eastAsia="宋体" w:cs="Times New Roman"/>
          <w:sz w:val="28"/>
          <w:szCs w:val="28"/>
          <w:highlight w:val="none"/>
        </w:rPr>
        <w:t>码头船舶溢油及含油污水处置服务项目进行询价</w:t>
      </w:r>
      <w:r>
        <w:rPr>
          <w:rFonts w:hint="eastAsia" w:ascii="宋体" w:hAnsi="宋体" w:eastAsia="宋体" w:cs="Times New Roman"/>
          <w:sz w:val="28"/>
          <w:szCs w:val="28"/>
          <w:highlight w:val="none"/>
          <w:lang w:val="en-US" w:eastAsia="zh-CN"/>
        </w:rPr>
        <w:t>采购</w:t>
      </w:r>
      <w:r>
        <w:rPr>
          <w:rFonts w:hint="eastAsia" w:ascii="宋体" w:hAnsi="宋体" w:eastAsia="宋体" w:cs="Times New Roman"/>
          <w:sz w:val="28"/>
          <w:szCs w:val="28"/>
          <w:highlight w:val="none"/>
        </w:rPr>
        <w:t>，具体情况如下：</w:t>
      </w:r>
      <w:bookmarkEnd w:id="0"/>
    </w:p>
    <w:p>
      <w:pPr>
        <w:numPr>
          <w:ilvl w:val="0"/>
          <w:numId w:val="1"/>
        </w:numPr>
        <w:spacing w:line="360" w:lineRule="auto"/>
        <w:ind w:firstLine="562" w:firstLineChars="200"/>
        <w:rPr>
          <w:rFonts w:ascii="宋体" w:hAnsi="宋体"/>
          <w:sz w:val="28"/>
          <w:szCs w:val="28"/>
          <w:highlight w:val="none"/>
        </w:rPr>
      </w:pPr>
      <w:r>
        <w:rPr>
          <w:rFonts w:hint="eastAsia" w:ascii="宋体" w:hAnsi="宋体" w:cs="SimSun, 宋体"/>
          <w:b/>
          <w:bCs/>
          <w:sz w:val="28"/>
          <w:szCs w:val="28"/>
          <w:highlight w:val="none"/>
        </w:rPr>
        <w:t>项目名称</w:t>
      </w:r>
    </w:p>
    <w:p>
      <w:pPr>
        <w:spacing w:line="360" w:lineRule="auto"/>
        <w:ind w:firstLine="560" w:firstLineChars="200"/>
        <w:jc w:val="both"/>
        <w:rPr>
          <w:rFonts w:ascii="宋体" w:hAnsi="宋体"/>
          <w:sz w:val="28"/>
          <w:szCs w:val="28"/>
          <w:highlight w:val="none"/>
        </w:rPr>
      </w:pPr>
      <w:r>
        <w:rPr>
          <w:rFonts w:hint="eastAsia" w:ascii="宋体" w:hAnsi="宋体"/>
          <w:sz w:val="28"/>
          <w:szCs w:val="28"/>
          <w:highlight w:val="none"/>
          <w:u w:val="none"/>
        </w:rPr>
        <w:t>南通</w:t>
      </w:r>
      <w:r>
        <w:rPr>
          <w:rFonts w:hint="eastAsia" w:ascii="宋体" w:hAnsi="宋体"/>
          <w:sz w:val="28"/>
          <w:szCs w:val="28"/>
          <w:highlight w:val="none"/>
          <w:lang w:val="en-US" w:eastAsia="zh-CN"/>
        </w:rPr>
        <w:t>通洋港口有限公司</w:t>
      </w:r>
      <w:r>
        <w:rPr>
          <w:rFonts w:hint="eastAsia" w:ascii="宋体" w:hAnsi="宋体"/>
          <w:sz w:val="28"/>
          <w:szCs w:val="28"/>
          <w:highlight w:val="none"/>
        </w:rPr>
        <w:t>码头船舶溢油及含油污水处置服务项目</w:t>
      </w:r>
    </w:p>
    <w:p>
      <w:pPr>
        <w:numPr>
          <w:ilvl w:val="0"/>
          <w:numId w:val="1"/>
        </w:num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服务内容及服务期限</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服务内容包括：至少开展一次海上溢油应急演练（具体要求根据行业主管部门安排）；负责船舶污染事故现场的应急组织、协调和指挥；根据船舶污染事故现场情况，制定具体的污染清除作业方案，并组织应急作业组开展污染物清除和污染物处置作业等服务；同时对停靠船舶提供含油污水处置服务，具体费用由</w:t>
      </w:r>
      <w:r>
        <w:rPr>
          <w:rFonts w:hint="eastAsia" w:ascii="宋体" w:hAnsi="宋体"/>
          <w:sz w:val="28"/>
          <w:szCs w:val="28"/>
          <w:highlight w:val="none"/>
          <w:lang w:val="en-US" w:eastAsia="zh-CN"/>
        </w:rPr>
        <w:t>成交供应商</w:t>
      </w:r>
      <w:r>
        <w:rPr>
          <w:rFonts w:hint="eastAsia" w:ascii="宋体" w:hAnsi="宋体"/>
          <w:sz w:val="28"/>
          <w:szCs w:val="28"/>
          <w:highlight w:val="none"/>
        </w:rPr>
        <w:t>和船方对接，含油污水处置费用由船方自行支付。</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lang w:val="en-US" w:eastAsia="zh-CN"/>
        </w:rPr>
        <w:t>服务商</w:t>
      </w:r>
      <w:r>
        <w:rPr>
          <w:rFonts w:hint="eastAsia" w:ascii="宋体" w:hAnsi="宋体"/>
          <w:sz w:val="28"/>
          <w:szCs w:val="28"/>
          <w:highlight w:val="none"/>
        </w:rPr>
        <w:t>服务期间需提供浮油回收船、围油栏布放艇及清洗机等设施用于污染物处置作业。</w:t>
      </w:r>
    </w:p>
    <w:p>
      <w:pPr>
        <w:spacing w:line="360" w:lineRule="auto"/>
        <w:ind w:firstLine="560" w:firstLineChars="200"/>
        <w:rPr>
          <w:rFonts w:hint="default" w:ascii="宋体" w:hAnsi="宋体" w:eastAsia="宋体"/>
          <w:sz w:val="28"/>
          <w:szCs w:val="28"/>
          <w:highlight w:val="none"/>
          <w:lang w:val="en-US" w:eastAsia="zh-CN"/>
        </w:rPr>
      </w:pPr>
      <w:r>
        <w:rPr>
          <w:rFonts w:hint="eastAsia" w:ascii="宋体" w:hAnsi="宋体"/>
          <w:sz w:val="28"/>
          <w:szCs w:val="28"/>
          <w:highlight w:val="none"/>
        </w:rPr>
        <w:t>服务期限：</w:t>
      </w:r>
      <w:r>
        <w:rPr>
          <w:rFonts w:hint="eastAsia" w:ascii="宋体" w:hAnsi="宋体"/>
          <w:sz w:val="28"/>
          <w:szCs w:val="28"/>
          <w:highlight w:val="none"/>
          <w:lang w:val="en-US" w:eastAsia="zh-CN"/>
        </w:rPr>
        <w:t>一</w:t>
      </w:r>
      <w:r>
        <w:rPr>
          <w:rFonts w:hint="eastAsia" w:ascii="宋体" w:hAnsi="宋体"/>
          <w:sz w:val="28"/>
          <w:szCs w:val="28"/>
          <w:highlight w:val="none"/>
        </w:rPr>
        <w:t>年</w:t>
      </w:r>
      <w:r>
        <w:rPr>
          <w:rFonts w:hint="eastAsia" w:ascii="宋体" w:hAnsi="宋体"/>
          <w:sz w:val="28"/>
          <w:szCs w:val="28"/>
          <w:highlight w:val="none"/>
          <w:lang w:eastAsia="zh-CN"/>
        </w:rPr>
        <w:t>。</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lang w:val="en-US" w:eastAsia="zh-CN"/>
        </w:rPr>
        <w:t>三</w:t>
      </w:r>
      <w:r>
        <w:rPr>
          <w:rFonts w:hint="eastAsia" w:ascii="宋体" w:hAnsi="宋体" w:cs="SimSun, 宋体"/>
          <w:b/>
          <w:bCs/>
          <w:sz w:val="28"/>
          <w:szCs w:val="28"/>
          <w:highlight w:val="none"/>
        </w:rPr>
        <w:t>、报价方须知</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1.报价单位应具有中华人民共和国境内注册的独立法人资格，具有有效的营业执照。</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2.报价单位应取得项目所在地辖区港口主管部门许可的相关证明材料。</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3.报价单位近</w:t>
      </w:r>
      <w:r>
        <w:rPr>
          <w:rFonts w:hint="eastAsia" w:ascii="宋体" w:hAnsi="宋体"/>
          <w:sz w:val="28"/>
          <w:szCs w:val="28"/>
          <w:highlight w:val="none"/>
          <w:lang w:val="en-US" w:eastAsia="zh-CN"/>
        </w:rPr>
        <w:t>三</w:t>
      </w:r>
      <w:r>
        <w:rPr>
          <w:rFonts w:hint="eastAsia" w:ascii="宋体" w:hAnsi="宋体"/>
          <w:sz w:val="28"/>
          <w:szCs w:val="28"/>
          <w:highlight w:val="none"/>
        </w:rPr>
        <w:t>年以来（自</w:t>
      </w:r>
      <w:r>
        <w:rPr>
          <w:rFonts w:hint="eastAsia" w:ascii="宋体" w:hAnsi="宋体"/>
          <w:sz w:val="28"/>
          <w:szCs w:val="28"/>
          <w:highlight w:val="none"/>
          <w:lang w:val="en-US" w:eastAsia="zh-CN"/>
        </w:rPr>
        <w:t>报价</w:t>
      </w:r>
      <w:r>
        <w:rPr>
          <w:rFonts w:hint="eastAsia" w:ascii="宋体" w:hAnsi="宋体"/>
          <w:sz w:val="28"/>
          <w:szCs w:val="28"/>
          <w:highlight w:val="none"/>
        </w:rPr>
        <w:t>截止日前推</w:t>
      </w:r>
      <w:r>
        <w:rPr>
          <w:rFonts w:hint="eastAsia" w:ascii="宋体" w:hAnsi="宋体"/>
          <w:sz w:val="28"/>
          <w:szCs w:val="28"/>
          <w:highlight w:val="none"/>
          <w:lang w:val="en-US" w:eastAsia="zh-CN"/>
        </w:rPr>
        <w:t>3</w:t>
      </w:r>
      <w:r>
        <w:rPr>
          <w:rFonts w:hint="eastAsia" w:ascii="宋体" w:hAnsi="宋体"/>
          <w:sz w:val="28"/>
          <w:szCs w:val="28"/>
          <w:highlight w:val="none"/>
        </w:rPr>
        <w:t>年）承接过船舶溢油及含油污水处置服务工作。</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4.本项目不接受联合体</w:t>
      </w:r>
      <w:r>
        <w:rPr>
          <w:rFonts w:hint="eastAsia" w:ascii="宋体" w:hAnsi="宋体"/>
          <w:sz w:val="28"/>
          <w:szCs w:val="28"/>
          <w:highlight w:val="none"/>
          <w:lang w:val="en-US" w:eastAsia="zh-CN"/>
        </w:rPr>
        <w:t>报价</w:t>
      </w:r>
      <w:r>
        <w:rPr>
          <w:rFonts w:hint="eastAsia" w:ascii="宋体" w:hAnsi="宋体"/>
          <w:sz w:val="28"/>
          <w:szCs w:val="28"/>
          <w:highlight w:val="none"/>
        </w:rPr>
        <w:t>。</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5.与采购人存在利害关系可能影响</w:t>
      </w:r>
      <w:r>
        <w:rPr>
          <w:rFonts w:hint="eastAsia" w:ascii="宋体" w:hAnsi="宋体"/>
          <w:sz w:val="28"/>
          <w:szCs w:val="28"/>
          <w:highlight w:val="none"/>
          <w:lang w:val="en-US" w:eastAsia="zh-CN"/>
        </w:rPr>
        <w:t>询价</w:t>
      </w:r>
      <w:r>
        <w:rPr>
          <w:rFonts w:hint="eastAsia" w:ascii="宋体" w:hAnsi="宋体"/>
          <w:sz w:val="28"/>
          <w:szCs w:val="28"/>
          <w:highlight w:val="none"/>
        </w:rPr>
        <w:t>公正性的法人、其他组织或者个人，不得参加本</w:t>
      </w:r>
      <w:r>
        <w:rPr>
          <w:rFonts w:hint="eastAsia" w:ascii="宋体" w:hAnsi="宋体"/>
          <w:sz w:val="28"/>
          <w:szCs w:val="28"/>
          <w:highlight w:val="none"/>
          <w:lang w:val="en-US" w:eastAsia="zh-CN"/>
        </w:rPr>
        <w:t>项目</w:t>
      </w:r>
      <w:r>
        <w:rPr>
          <w:rFonts w:hint="eastAsia" w:ascii="宋体" w:hAnsi="宋体"/>
          <w:sz w:val="28"/>
          <w:szCs w:val="28"/>
          <w:highlight w:val="none"/>
        </w:rPr>
        <w:t>的</w:t>
      </w:r>
      <w:r>
        <w:rPr>
          <w:rFonts w:hint="eastAsia" w:ascii="宋体" w:hAnsi="宋体"/>
          <w:sz w:val="28"/>
          <w:szCs w:val="28"/>
          <w:highlight w:val="none"/>
          <w:lang w:val="en-US" w:eastAsia="zh-CN"/>
        </w:rPr>
        <w:t>报价</w:t>
      </w:r>
      <w:r>
        <w:rPr>
          <w:rFonts w:hint="eastAsia" w:ascii="宋体" w:hAnsi="宋体"/>
          <w:sz w:val="28"/>
          <w:szCs w:val="28"/>
          <w:highlight w:val="none"/>
        </w:rPr>
        <w:t>；单位负责人为同一人或者存在控股、管理关系的不同单位，不得同时参加同一</w:t>
      </w:r>
      <w:r>
        <w:rPr>
          <w:rFonts w:hint="eastAsia" w:ascii="宋体" w:hAnsi="宋体"/>
          <w:sz w:val="28"/>
          <w:szCs w:val="28"/>
          <w:highlight w:val="none"/>
          <w:lang w:val="en-US" w:eastAsia="zh-CN"/>
        </w:rPr>
        <w:t>项目</w:t>
      </w:r>
      <w:r>
        <w:rPr>
          <w:rFonts w:hint="eastAsia" w:ascii="宋体" w:hAnsi="宋体"/>
          <w:sz w:val="28"/>
          <w:szCs w:val="28"/>
          <w:highlight w:val="none"/>
        </w:rPr>
        <w:t>的</w:t>
      </w:r>
      <w:r>
        <w:rPr>
          <w:rFonts w:hint="eastAsia" w:ascii="宋体" w:hAnsi="宋体"/>
          <w:sz w:val="28"/>
          <w:szCs w:val="28"/>
          <w:highlight w:val="none"/>
          <w:lang w:val="en-US" w:eastAsia="zh-CN"/>
        </w:rPr>
        <w:t>报价</w:t>
      </w:r>
      <w:r>
        <w:rPr>
          <w:rFonts w:hint="eastAsia" w:ascii="宋体" w:hAnsi="宋体"/>
          <w:sz w:val="28"/>
          <w:szCs w:val="28"/>
          <w:highlight w:val="none"/>
        </w:rPr>
        <w:t>，否则，其</w:t>
      </w:r>
      <w:r>
        <w:rPr>
          <w:rFonts w:hint="eastAsia" w:ascii="宋体" w:hAnsi="宋体"/>
          <w:sz w:val="28"/>
          <w:szCs w:val="28"/>
          <w:highlight w:val="none"/>
          <w:lang w:val="en-US" w:eastAsia="zh-CN"/>
        </w:rPr>
        <w:t>报价</w:t>
      </w:r>
      <w:r>
        <w:rPr>
          <w:rFonts w:hint="eastAsia" w:ascii="宋体" w:hAnsi="宋体"/>
          <w:sz w:val="28"/>
          <w:szCs w:val="28"/>
          <w:highlight w:val="none"/>
        </w:rPr>
        <w:t>均无效。</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6.</w:t>
      </w:r>
      <w:r>
        <w:rPr>
          <w:rFonts w:hint="eastAsia" w:ascii="宋体" w:hAnsi="宋体"/>
          <w:sz w:val="28"/>
          <w:szCs w:val="28"/>
          <w:highlight w:val="none"/>
          <w:lang w:val="en-US" w:eastAsia="zh-CN"/>
        </w:rPr>
        <w:t>响应</w:t>
      </w:r>
      <w:r>
        <w:rPr>
          <w:rFonts w:hint="eastAsia" w:ascii="宋体" w:hAnsi="宋体"/>
          <w:sz w:val="28"/>
          <w:szCs w:val="28"/>
          <w:highlight w:val="none"/>
        </w:rPr>
        <w:t>文件含资格后审证明材料（企业营业执照）、法定代表人身份证复印件、授权委托书（如有授权）、被授权人身份证复印件（如有授权）、报价函、承担过过船舶溢油及含油污水处置服务工作业绩证明。贵单位加盖公章。</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7.现场勘察：</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w:t>
      </w:r>
      <w:r>
        <w:rPr>
          <w:rFonts w:hint="eastAsia" w:ascii="宋体" w:hAnsi="宋体"/>
          <w:sz w:val="28"/>
          <w:szCs w:val="28"/>
          <w:highlight w:val="none"/>
          <w:lang w:val="en-US" w:eastAsia="zh-CN"/>
        </w:rPr>
        <w:t>询价</w:t>
      </w:r>
      <w:r>
        <w:rPr>
          <w:rFonts w:hint="eastAsia" w:ascii="宋体" w:hAnsi="宋体"/>
          <w:sz w:val="28"/>
          <w:szCs w:val="28"/>
          <w:highlight w:val="none"/>
        </w:rPr>
        <w:t>人不组织</w:t>
      </w:r>
      <w:r>
        <w:rPr>
          <w:rFonts w:hint="eastAsia" w:ascii="宋体" w:hAnsi="宋体"/>
          <w:sz w:val="28"/>
          <w:szCs w:val="28"/>
          <w:highlight w:val="none"/>
          <w:lang w:val="en-US" w:eastAsia="zh-CN"/>
        </w:rPr>
        <w:t>报价</w:t>
      </w:r>
      <w:r>
        <w:rPr>
          <w:rFonts w:hint="eastAsia" w:ascii="宋体" w:hAnsi="宋体"/>
          <w:sz w:val="28"/>
          <w:szCs w:val="28"/>
          <w:highlight w:val="none"/>
        </w:rPr>
        <w:t>人对现场及其周围环境进行考察。如</w:t>
      </w:r>
      <w:r>
        <w:rPr>
          <w:rFonts w:hint="eastAsia" w:ascii="宋体" w:hAnsi="宋体"/>
          <w:sz w:val="28"/>
          <w:szCs w:val="28"/>
          <w:highlight w:val="none"/>
          <w:lang w:val="en-US" w:eastAsia="zh-CN"/>
        </w:rPr>
        <w:t>报价</w:t>
      </w:r>
      <w:r>
        <w:rPr>
          <w:rFonts w:hint="eastAsia" w:ascii="宋体" w:hAnsi="宋体"/>
          <w:sz w:val="28"/>
          <w:szCs w:val="28"/>
          <w:highlight w:val="none"/>
        </w:rPr>
        <w:t>人需要，可自行组织现场考察，以便了解现场情况，获得有关编制</w:t>
      </w:r>
      <w:r>
        <w:rPr>
          <w:rFonts w:hint="eastAsia" w:ascii="宋体" w:hAnsi="宋体"/>
          <w:sz w:val="28"/>
          <w:szCs w:val="28"/>
          <w:highlight w:val="none"/>
          <w:lang w:val="en-US" w:eastAsia="zh-CN"/>
        </w:rPr>
        <w:t>报价</w:t>
      </w:r>
      <w:r>
        <w:rPr>
          <w:rFonts w:hint="eastAsia" w:ascii="宋体" w:hAnsi="宋体"/>
          <w:sz w:val="28"/>
          <w:szCs w:val="28"/>
          <w:highlight w:val="none"/>
        </w:rPr>
        <w:t>文件和签署合同所必需的一切资料。</w:t>
      </w:r>
      <w:r>
        <w:rPr>
          <w:rFonts w:hint="eastAsia" w:ascii="宋体" w:hAnsi="宋体"/>
          <w:sz w:val="28"/>
          <w:szCs w:val="28"/>
          <w:highlight w:val="none"/>
          <w:lang w:val="en-US" w:eastAsia="zh-CN"/>
        </w:rPr>
        <w:t>询价</w:t>
      </w:r>
      <w:r>
        <w:rPr>
          <w:rFonts w:hint="eastAsia" w:ascii="宋体" w:hAnsi="宋体"/>
          <w:sz w:val="28"/>
          <w:szCs w:val="28"/>
          <w:highlight w:val="none"/>
        </w:rPr>
        <w:t>人对</w:t>
      </w:r>
      <w:r>
        <w:rPr>
          <w:rFonts w:hint="eastAsia" w:ascii="宋体" w:hAnsi="宋体"/>
          <w:sz w:val="28"/>
          <w:szCs w:val="28"/>
          <w:highlight w:val="none"/>
          <w:lang w:val="en-US" w:eastAsia="zh-CN"/>
        </w:rPr>
        <w:t>报价</w:t>
      </w:r>
      <w:r>
        <w:rPr>
          <w:rFonts w:hint="eastAsia" w:ascii="宋体" w:hAnsi="宋体"/>
          <w:sz w:val="28"/>
          <w:szCs w:val="28"/>
          <w:highlight w:val="none"/>
        </w:rPr>
        <w:t>人自行组织的现场考察给予必要的协助。现场考察的费用由</w:t>
      </w:r>
      <w:r>
        <w:rPr>
          <w:rFonts w:hint="eastAsia" w:ascii="宋体" w:hAnsi="宋体"/>
          <w:sz w:val="28"/>
          <w:szCs w:val="28"/>
          <w:highlight w:val="none"/>
          <w:lang w:val="en-US" w:eastAsia="zh-CN"/>
        </w:rPr>
        <w:t>报价</w:t>
      </w:r>
      <w:r>
        <w:rPr>
          <w:rFonts w:hint="eastAsia" w:ascii="宋体" w:hAnsi="宋体"/>
          <w:sz w:val="28"/>
          <w:szCs w:val="28"/>
          <w:highlight w:val="none"/>
        </w:rPr>
        <w:t>人自行负担。</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（2）</w:t>
      </w:r>
      <w:r>
        <w:rPr>
          <w:rFonts w:hint="eastAsia" w:ascii="宋体" w:hAnsi="宋体"/>
          <w:sz w:val="28"/>
          <w:szCs w:val="28"/>
          <w:highlight w:val="none"/>
          <w:lang w:val="en-US" w:eastAsia="zh-CN"/>
        </w:rPr>
        <w:t>报价</w:t>
      </w:r>
      <w:r>
        <w:rPr>
          <w:rFonts w:hint="eastAsia" w:ascii="宋体" w:hAnsi="宋体"/>
          <w:sz w:val="28"/>
          <w:szCs w:val="28"/>
          <w:highlight w:val="none"/>
        </w:rPr>
        <w:t>人自行组织现场考察过程中，应对其自身安全负责，如果发生人身伤亡、财物或其他损失，不论何种原因所造成，</w:t>
      </w:r>
      <w:r>
        <w:rPr>
          <w:rFonts w:hint="eastAsia" w:ascii="宋体" w:hAnsi="宋体"/>
          <w:sz w:val="28"/>
          <w:szCs w:val="28"/>
          <w:highlight w:val="none"/>
          <w:lang w:val="en-US" w:eastAsia="zh-CN"/>
        </w:rPr>
        <w:t>询价</w:t>
      </w:r>
      <w:r>
        <w:rPr>
          <w:rFonts w:hint="eastAsia" w:ascii="宋体" w:hAnsi="宋体"/>
          <w:sz w:val="28"/>
          <w:szCs w:val="28"/>
          <w:highlight w:val="none"/>
        </w:rPr>
        <w:t xml:space="preserve">人概不负责。 </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8.最高限价及报价方式：本项目最高限价为</w:t>
      </w:r>
      <w:r>
        <w:rPr>
          <w:rFonts w:hint="eastAsia" w:ascii="宋体" w:hAnsi="宋体"/>
          <w:sz w:val="28"/>
          <w:szCs w:val="28"/>
          <w:highlight w:val="none"/>
          <w:lang w:val="en-US" w:eastAsia="zh-CN"/>
        </w:rPr>
        <w:t>2</w:t>
      </w:r>
      <w:r>
        <w:rPr>
          <w:rFonts w:hint="eastAsia" w:ascii="宋体" w:hAnsi="宋体"/>
          <w:sz w:val="28"/>
          <w:szCs w:val="28"/>
          <w:highlight w:val="none"/>
        </w:rPr>
        <w:t>00000元/年（大写：</w:t>
      </w:r>
      <w:r>
        <w:rPr>
          <w:rFonts w:hint="eastAsia" w:ascii="宋体" w:hAnsi="宋体"/>
          <w:sz w:val="28"/>
          <w:szCs w:val="28"/>
          <w:highlight w:val="none"/>
          <w:lang w:val="en-US" w:eastAsia="zh-CN"/>
        </w:rPr>
        <w:t>贰</w:t>
      </w:r>
      <w:r>
        <w:rPr>
          <w:rFonts w:hint="eastAsia" w:ascii="宋体" w:hAnsi="宋体"/>
          <w:sz w:val="28"/>
          <w:szCs w:val="28"/>
          <w:highlight w:val="none"/>
        </w:rPr>
        <w:t>拾万元整），总价包干、固定总价报价，本项目限价不包含含油污水处置服务费。</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9.本次报价应包含服务期内完成所有服务内容（工具、机械、通讯、服装、办公设备、各类耗材、各种税费、人工、船舶费、油费、保险、演练费、加班费、会务、评审费、福利、利润、清理、清扫、工商税金、政策性文件规定及合同包含的所有风险、责任等）所需要的一切费用。本项目所有费用一次性包定，不再追加。请各报价单位在报价时充分考虑各种因素。</w:t>
      </w:r>
    </w:p>
    <w:p>
      <w:p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lang w:val="en-US" w:eastAsia="zh-CN"/>
        </w:rPr>
        <w:t>四</w:t>
      </w:r>
      <w:r>
        <w:rPr>
          <w:rFonts w:hint="eastAsia" w:ascii="宋体" w:hAnsi="宋体" w:cs="SimSun, 宋体"/>
          <w:b/>
          <w:bCs/>
          <w:sz w:val="28"/>
          <w:szCs w:val="28"/>
          <w:highlight w:val="none"/>
        </w:rPr>
        <w:t>、报价文件构成</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文件封面格式（按照附件1格式填写）；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2.报价函（按照附件2格式填写）；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3.有效的营业执照副本复印件、法定代表人身份证复印件、相关授权文件（如有授权）（按照附件3格式填写，加盖公章）；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4.声明书（按照附件4格式填写，加盖公章）；</w:t>
      </w:r>
    </w:p>
    <w:p>
      <w:pPr>
        <w:spacing w:line="360" w:lineRule="auto"/>
        <w:ind w:firstLine="560" w:firstLineChars="200"/>
        <w:rPr>
          <w:rFonts w:hint="eastAsia" w:ascii="宋体" w:hAnsi="宋体" w:eastAsia="宋体" w:cs="SimSun, 宋体"/>
          <w:sz w:val="28"/>
          <w:szCs w:val="28"/>
          <w:highlight w:val="none"/>
          <w:lang w:eastAsia="zh-CN"/>
        </w:rPr>
      </w:pPr>
      <w:r>
        <w:rPr>
          <w:rFonts w:hint="eastAsia" w:ascii="宋体" w:hAnsi="宋体" w:cs="SimSun, 宋体"/>
          <w:sz w:val="28"/>
          <w:szCs w:val="28"/>
          <w:highlight w:val="none"/>
        </w:rPr>
        <w:t>5.</w:t>
      </w:r>
      <w:r>
        <w:rPr>
          <w:rFonts w:hint="eastAsia" w:ascii="宋体" w:hAnsi="宋体" w:eastAsia="宋体" w:cs="宋体"/>
          <w:sz w:val="28"/>
          <w:szCs w:val="28"/>
        </w:rPr>
        <w:t>项目所在地辖区港口主管部门许可的相关证明材料或相关承诺</w:t>
      </w:r>
      <w:r>
        <w:rPr>
          <w:rFonts w:hint="eastAsia" w:ascii="宋体" w:hAnsi="宋体" w:cs="SimSun, 宋体"/>
          <w:sz w:val="28"/>
          <w:szCs w:val="28"/>
          <w:highlight w:val="none"/>
        </w:rPr>
        <w:t>；</w:t>
      </w:r>
      <w:r>
        <w:rPr>
          <w:rFonts w:hint="eastAsia" w:ascii="宋体" w:hAnsi="宋体" w:cs="SimSun, 宋体"/>
          <w:sz w:val="28"/>
          <w:szCs w:val="28"/>
          <w:highlight w:val="none"/>
          <w:lang w:eastAsia="zh-CN"/>
        </w:rPr>
        <w:t>（</w:t>
      </w:r>
      <w:r>
        <w:rPr>
          <w:rFonts w:hint="eastAsia" w:ascii="宋体" w:hAnsi="宋体" w:cs="SimSun, 宋体"/>
          <w:sz w:val="28"/>
          <w:szCs w:val="28"/>
          <w:highlight w:val="none"/>
          <w:lang w:val="en-US" w:eastAsia="zh-CN"/>
        </w:rPr>
        <w:t>附件5</w:t>
      </w:r>
      <w:r>
        <w:rPr>
          <w:rFonts w:hint="eastAsia" w:ascii="宋体" w:hAnsi="宋体" w:cs="SimSun, 宋体"/>
          <w:sz w:val="28"/>
          <w:szCs w:val="28"/>
          <w:highlight w:val="none"/>
          <w:lang w:eastAsia="zh-CN"/>
        </w:rPr>
        <w:t>）；</w:t>
      </w:r>
    </w:p>
    <w:p>
      <w:pPr>
        <w:spacing w:line="360" w:lineRule="auto"/>
        <w:ind w:firstLine="560" w:firstLineChars="200"/>
        <w:rPr>
          <w:rFonts w:ascii="宋体" w:hAnsi="宋体" w:cs="SimSun, 宋体"/>
          <w:sz w:val="28"/>
          <w:szCs w:val="28"/>
          <w:highlight w:val="none"/>
        </w:rPr>
      </w:pPr>
      <w:r>
        <w:rPr>
          <w:rFonts w:hint="eastAsia" w:ascii="宋体" w:hAnsi="宋体" w:cs="SimSun, 宋体"/>
          <w:sz w:val="28"/>
          <w:szCs w:val="28"/>
          <w:highlight w:val="none"/>
          <w:lang w:val="en-US" w:eastAsia="zh-CN"/>
        </w:rPr>
        <w:t>6</w:t>
      </w:r>
      <w:r>
        <w:rPr>
          <w:rFonts w:hint="eastAsia" w:ascii="宋体" w:hAnsi="宋体" w:cs="SimSun, 宋体"/>
          <w:sz w:val="28"/>
          <w:szCs w:val="28"/>
          <w:highlight w:val="none"/>
        </w:rPr>
        <w:t>.近</w:t>
      </w:r>
      <w:r>
        <w:rPr>
          <w:rFonts w:hint="eastAsia" w:ascii="宋体" w:hAnsi="宋体" w:cs="SimSun, 宋体"/>
          <w:sz w:val="28"/>
          <w:szCs w:val="28"/>
          <w:highlight w:val="none"/>
          <w:lang w:val="en-US" w:eastAsia="zh-CN"/>
        </w:rPr>
        <w:t>三</w:t>
      </w:r>
      <w:r>
        <w:rPr>
          <w:rFonts w:hint="eastAsia" w:ascii="宋体" w:hAnsi="宋体" w:cs="SimSun, 宋体"/>
          <w:sz w:val="28"/>
          <w:szCs w:val="28"/>
          <w:highlight w:val="none"/>
        </w:rPr>
        <w:t>年（自</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截止日前推</w:t>
      </w:r>
      <w:r>
        <w:rPr>
          <w:rFonts w:hint="eastAsia" w:ascii="宋体" w:hAnsi="宋体" w:cs="SimSun, 宋体"/>
          <w:sz w:val="28"/>
          <w:szCs w:val="28"/>
          <w:highlight w:val="none"/>
          <w:lang w:val="en-US" w:eastAsia="zh-CN"/>
        </w:rPr>
        <w:t>3</w:t>
      </w:r>
      <w:r>
        <w:rPr>
          <w:rFonts w:hint="eastAsia" w:ascii="宋体" w:hAnsi="宋体" w:cs="SimSun, 宋体"/>
          <w:sz w:val="28"/>
          <w:szCs w:val="28"/>
          <w:highlight w:val="none"/>
        </w:rPr>
        <w:t>年）承接过船舶溢油及含油污水处置服务工作的相关证明材料，如合同或业主证明材料等，时间以合同签订时间为准（附件</w:t>
      </w:r>
      <w:r>
        <w:rPr>
          <w:rFonts w:hint="eastAsia" w:ascii="宋体" w:hAnsi="宋体" w:cs="SimSun, 宋体"/>
          <w:sz w:val="28"/>
          <w:szCs w:val="28"/>
          <w:highlight w:val="none"/>
          <w:lang w:val="en-US" w:eastAsia="zh-CN"/>
        </w:rPr>
        <w:t>6</w:t>
      </w:r>
      <w:r>
        <w:rPr>
          <w:rFonts w:hint="eastAsia" w:ascii="宋体" w:hAnsi="宋体" w:cs="SimSun, 宋体"/>
          <w:sz w:val="28"/>
          <w:szCs w:val="28"/>
          <w:highlight w:val="none"/>
        </w:rPr>
        <w:t>，格式自拟，提供合同复印件或业主证明材料，加盖公章）。</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lang w:val="en-US" w:eastAsia="zh-CN"/>
        </w:rPr>
        <w:t>五</w:t>
      </w:r>
      <w:r>
        <w:rPr>
          <w:rFonts w:hint="eastAsia" w:ascii="宋体" w:hAnsi="宋体" w:cs="SimSun, 宋体"/>
          <w:b/>
          <w:bCs/>
          <w:sz w:val="28"/>
          <w:szCs w:val="28"/>
          <w:highlight w:val="none"/>
        </w:rPr>
        <w:t>、报价文件递交</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1.提交的</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文件的密封与标志</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1.1供应商应准备</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文件一式叁份（壹正贰副），正本、副本统一密封。</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文件正本和副本如有不一致之处，以正本为准。</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1.2</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文件应编制装订成册和密封，并在封袋上注明“项目名称”、“供应商”、“</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1.3所有</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文件都必须在封袋骑缝处加盖</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单位公章。</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1.4供应商未按上述规定提交</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文件，其</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文件将被拒绝，并原封退还给供应商。</w:t>
      </w:r>
    </w:p>
    <w:p>
      <w:pPr>
        <w:numPr>
          <w:ilvl w:val="0"/>
          <w:numId w:val="0"/>
        </w:num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2.供应商应于202</w:t>
      </w:r>
      <w:r>
        <w:rPr>
          <w:rFonts w:hint="eastAsia" w:ascii="宋体" w:hAnsi="宋体" w:cs="SimSun, 宋体"/>
          <w:sz w:val="28"/>
          <w:szCs w:val="28"/>
          <w:highlight w:val="none"/>
          <w:lang w:val="en-US" w:eastAsia="zh-CN"/>
        </w:rPr>
        <w:t>3</w:t>
      </w:r>
      <w:r>
        <w:rPr>
          <w:rFonts w:hint="eastAsia" w:ascii="宋体" w:hAnsi="宋体" w:cs="SimSun, 宋体"/>
          <w:sz w:val="28"/>
          <w:szCs w:val="28"/>
          <w:highlight w:val="none"/>
        </w:rPr>
        <w:t>年</w:t>
      </w:r>
      <w:r>
        <w:rPr>
          <w:rFonts w:hint="eastAsia" w:ascii="宋体" w:hAnsi="宋体" w:cs="SimSun, 宋体"/>
          <w:sz w:val="28"/>
          <w:szCs w:val="28"/>
          <w:highlight w:val="none"/>
          <w:lang w:val="en-US" w:eastAsia="zh-CN"/>
        </w:rPr>
        <w:t>12</w:t>
      </w:r>
      <w:r>
        <w:rPr>
          <w:rFonts w:hint="eastAsia" w:ascii="宋体" w:hAnsi="宋体" w:cs="SimSun, 宋体"/>
          <w:sz w:val="28"/>
          <w:szCs w:val="28"/>
          <w:highlight w:val="none"/>
        </w:rPr>
        <w:t>月</w:t>
      </w:r>
      <w:r>
        <w:rPr>
          <w:rFonts w:hint="eastAsia" w:ascii="宋体" w:hAnsi="宋体" w:cs="SimSun, 宋体"/>
          <w:sz w:val="28"/>
          <w:szCs w:val="28"/>
          <w:highlight w:val="none"/>
          <w:lang w:val="en-US" w:eastAsia="zh-CN"/>
        </w:rPr>
        <w:t>25</w:t>
      </w:r>
      <w:r>
        <w:rPr>
          <w:rFonts w:hint="eastAsia" w:ascii="宋体" w:hAnsi="宋体" w:cs="SimSun, 宋体"/>
          <w:sz w:val="28"/>
          <w:szCs w:val="28"/>
          <w:highlight w:val="none"/>
        </w:rPr>
        <w:t>日</w:t>
      </w:r>
      <w:r>
        <w:rPr>
          <w:rFonts w:hint="eastAsia" w:ascii="宋体" w:hAnsi="宋体" w:cs="SimSun, 宋体"/>
          <w:sz w:val="28"/>
          <w:szCs w:val="28"/>
          <w:highlight w:val="none"/>
          <w:lang w:val="en-US" w:eastAsia="zh-CN"/>
        </w:rPr>
        <w:t>14</w:t>
      </w:r>
      <w:bookmarkStart w:id="5" w:name="_GoBack"/>
      <w:bookmarkEnd w:id="5"/>
      <w:r>
        <w:rPr>
          <w:rFonts w:hint="eastAsia" w:ascii="宋体" w:hAnsi="宋体" w:cs="SimSun, 宋体"/>
          <w:sz w:val="28"/>
          <w:szCs w:val="28"/>
          <w:highlight w:val="none"/>
          <w:lang w:val="en-US" w:eastAsia="zh-CN"/>
        </w:rPr>
        <w:t>:00</w:t>
      </w:r>
      <w:r>
        <w:rPr>
          <w:rFonts w:hint="eastAsia" w:ascii="宋体" w:hAnsi="宋体" w:cs="SimSun, 宋体"/>
          <w:sz w:val="28"/>
          <w:szCs w:val="28"/>
          <w:highlight w:val="none"/>
        </w:rPr>
        <w:t>前寄送至</w:t>
      </w:r>
      <w:r>
        <w:rPr>
          <w:rFonts w:hint="eastAsia" w:ascii="宋体" w:hAnsi="宋体" w:cs="SimSun, 宋体"/>
          <w:sz w:val="28"/>
          <w:szCs w:val="28"/>
          <w:highlight w:val="none"/>
          <w:lang w:eastAsia="zh-CN"/>
        </w:rPr>
        <w:t>：</w:t>
      </w:r>
      <w:r>
        <w:rPr>
          <w:rFonts w:hint="eastAsia" w:ascii="宋体" w:hAnsi="宋体" w:cs="SimSun, 宋体"/>
          <w:sz w:val="28"/>
          <w:szCs w:val="28"/>
          <w:highlight w:val="none"/>
          <w:lang w:val="en-US" w:eastAsia="zh-CN"/>
        </w:rPr>
        <w:t>南通通洋港口有限公司（南通市吕四港镇通江大道68号）</w:t>
      </w:r>
      <w:r>
        <w:rPr>
          <w:rFonts w:hint="eastAsia" w:ascii="宋体" w:hAnsi="宋体" w:cs="SimSun, 宋体"/>
          <w:sz w:val="28"/>
          <w:szCs w:val="28"/>
          <w:highlight w:val="none"/>
        </w:rPr>
        <w:t>；</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收件人：</w:t>
      </w:r>
      <w:r>
        <w:rPr>
          <w:rFonts w:hint="eastAsia" w:ascii="宋体" w:hAnsi="宋体" w:cs="SimSun, 宋体"/>
          <w:sz w:val="28"/>
          <w:szCs w:val="28"/>
          <w:highlight w:val="none"/>
          <w:lang w:val="en-US" w:eastAsia="zh-CN"/>
        </w:rPr>
        <w:t>陈留</w:t>
      </w:r>
      <w:r>
        <w:rPr>
          <w:rFonts w:hint="eastAsia" w:ascii="宋体" w:hAnsi="宋体" w:cs="SimSun, 宋体"/>
          <w:sz w:val="28"/>
          <w:szCs w:val="28"/>
          <w:highlight w:val="none"/>
        </w:rPr>
        <w:t>，电话：</w:t>
      </w:r>
      <w:r>
        <w:rPr>
          <w:rFonts w:hint="eastAsia" w:ascii="宋体" w:hAnsi="宋体" w:cs="SimSun, 宋体"/>
          <w:sz w:val="28"/>
          <w:szCs w:val="28"/>
          <w:highlight w:val="none"/>
          <w:lang w:val="en-US" w:eastAsia="zh-CN"/>
        </w:rPr>
        <w:t>13646190492</w:t>
      </w:r>
      <w:r>
        <w:rPr>
          <w:rFonts w:hint="eastAsia" w:ascii="宋体" w:hAnsi="宋体" w:cs="SimSun, 宋体"/>
          <w:sz w:val="28"/>
          <w:szCs w:val="28"/>
          <w:highlight w:val="none"/>
        </w:rPr>
        <w:t>。</w:t>
      </w:r>
    </w:p>
    <w:p>
      <w:pPr>
        <w:spacing w:line="360" w:lineRule="auto"/>
        <w:ind w:firstLine="560" w:firstLineChars="200"/>
        <w:rPr>
          <w:rFonts w:ascii="宋体" w:hAnsi="宋体" w:cs="SimSun, 宋体"/>
          <w:sz w:val="28"/>
          <w:szCs w:val="28"/>
          <w:highlight w:val="none"/>
        </w:rPr>
      </w:pPr>
      <w:r>
        <w:rPr>
          <w:rFonts w:hint="eastAsia" w:ascii="宋体" w:hAnsi="宋体" w:cs="SimSun, 宋体"/>
          <w:sz w:val="28"/>
          <w:szCs w:val="28"/>
          <w:highlight w:val="none"/>
        </w:rPr>
        <w:t>递交截止时间后，我公司将不再接受</w:t>
      </w:r>
      <w:r>
        <w:rPr>
          <w:rFonts w:hint="eastAsia" w:ascii="宋体" w:hAnsi="宋体" w:cs="SimSun, 宋体"/>
          <w:sz w:val="28"/>
          <w:szCs w:val="28"/>
          <w:highlight w:val="none"/>
          <w:lang w:val="en-US" w:eastAsia="zh-CN"/>
        </w:rPr>
        <w:t>报价</w:t>
      </w:r>
      <w:r>
        <w:rPr>
          <w:rFonts w:hint="eastAsia" w:ascii="宋体" w:hAnsi="宋体" w:cs="SimSun, 宋体"/>
          <w:sz w:val="28"/>
          <w:szCs w:val="28"/>
          <w:highlight w:val="none"/>
        </w:rPr>
        <w:t>文件。</w:t>
      </w:r>
    </w:p>
    <w:p>
      <w:pPr>
        <w:spacing w:line="560" w:lineRule="exact"/>
        <w:ind w:firstLine="562" w:firstLineChars="200"/>
        <w:rPr>
          <w:rFonts w:hint="eastAsia" w:ascii="宋体" w:hAnsi="宋体" w:cs="SimSun, 宋体"/>
          <w:b/>
          <w:bCs/>
          <w:sz w:val="28"/>
          <w:szCs w:val="28"/>
          <w:highlight w:val="none"/>
        </w:rPr>
      </w:pPr>
      <w:r>
        <w:rPr>
          <w:rFonts w:hint="eastAsia" w:ascii="宋体" w:hAnsi="宋体" w:cs="SimSun, 宋体"/>
          <w:b/>
          <w:bCs/>
          <w:sz w:val="28"/>
          <w:szCs w:val="28"/>
          <w:highlight w:val="none"/>
          <w:lang w:val="en-US" w:eastAsia="zh-CN"/>
        </w:rPr>
        <w:t>六</w:t>
      </w:r>
      <w:r>
        <w:rPr>
          <w:rFonts w:hint="eastAsia" w:ascii="宋体" w:hAnsi="宋体" w:cs="SimSun, 宋体"/>
          <w:b/>
          <w:bCs/>
          <w:sz w:val="28"/>
          <w:szCs w:val="28"/>
          <w:highlight w:val="none"/>
        </w:rPr>
        <w:t>、评审办法</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（一）询价小组</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1、采购人负责依法组建询价评审工作组。</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2、询价小组</w:t>
      </w:r>
      <w:r>
        <w:rPr>
          <w:rFonts w:hint="eastAsia" w:ascii="宋体" w:hAnsi="宋体" w:cs="SimSun, 宋体"/>
          <w:sz w:val="28"/>
          <w:szCs w:val="28"/>
          <w:highlight w:val="none"/>
          <w:lang w:val="en-US" w:eastAsia="zh-CN"/>
        </w:rPr>
        <w:t>由三人组成，其中业主代表一人，其他两人根据集团采购规定抽取确定。</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3、询价小组负责具体评审事务，并依法独立履行有关职责。</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（二）评审</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1、评审应遵守下列规定：</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首先进行资格性与符合性审查，其次再进行技术商务及报价部分的评审，最终按照本章规定的相应评审标准推荐成交候选人。</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2、评审程序</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2.1资格性审查</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询价小组将根据询价响应文件，对供应商提供的资格证明材料进行审查。有任一项资格证明材料不满足资格条件的，视为无效响应。</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2.2符合性审查</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有效性、完整性审查。有下列情形之一的，符合性审查不合格，询价响应文件无效：</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① 询价响应文件有效期不足的；</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② 本项目规定的其他情形：</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2.3响应程度审查</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（1）审查询价响应文件是否与询价文件要求的实质性条款、条件和规格相符。</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（2）询价响应文件是否实质性响应询价文件，由询价小组依据询价文件规定和询价响应文件内容认定。有任一项实质性要求条款偏离的，视为无效响应。</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2.4澄清</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询价小组在对询价响应文件的有效性、完整性和对询价文件的响应程度进行审查时，可以以书面形式要求供应商对询价响应文件中含义不明确、同类问题表述不一致或有明显文字和计算错误的内容，作出必要的澄清、说明或更正。</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供应商的澄清、说明或更正应当采用书面形式，由其单位负责人或其授权代表签字，前述澄清、说明或更正不得超出询价响应文件的范围或改变询价响应文件的实质性内容。若供应商未按前述规定向询价小组提交书面澄清、说明或更正，则询价小组将按照不利于供应商的内容进行认定。</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2.5询价</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（1）询价小组在询价过程中，不得改变询价通知书所确定的技术和服务等要求、评审程序、评定成交的标准和合同文本等事项。</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（2）漏（缺）项</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① 询价通知书中要求列入报价的费用（含配置、功能），漏（缺）项的报价视为已经包括在报价总价中。</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② 对多报项及赠送项的价格评审时不予核减，全部进入评审价评议。</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2.6推荐成交候选人  </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采用最低评标价法：</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（1）成交候选人排列规则顺序按照各</w:t>
      </w:r>
      <w:r>
        <w:rPr>
          <w:rFonts w:hint="eastAsia" w:ascii="宋体" w:hAnsi="宋体" w:cs="SimSun, 宋体"/>
          <w:sz w:val="28"/>
          <w:szCs w:val="28"/>
          <w:highlight w:val="none"/>
          <w:lang w:val="en-US" w:eastAsia="zh-CN"/>
        </w:rPr>
        <w:t>供应</w:t>
      </w:r>
      <w:r>
        <w:rPr>
          <w:rFonts w:hint="eastAsia" w:ascii="宋体" w:hAnsi="宋体" w:cs="SimSun, 宋体"/>
          <w:sz w:val="28"/>
          <w:szCs w:val="28"/>
          <w:highlight w:val="none"/>
        </w:rPr>
        <w:t>商报价由低到高的顺序排列。 </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（2）如最低报价相同时，则由评标委员会按抽签的方式确定排名。</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（三）评审报告</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评审报告应当由询价小组全体人员签字认可。 </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（四）其他规定</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评审应全程保密且不得透露给任一供应商或与评审工作无关的人员。</w:t>
      </w:r>
    </w:p>
    <w:p>
      <w:pPr>
        <w:spacing w:line="560" w:lineRule="exact"/>
        <w:ind w:firstLine="562" w:firstLineChars="200"/>
        <w:rPr>
          <w:rFonts w:hint="default" w:ascii="宋体" w:hAnsi="宋体" w:cs="SimSun, 宋体"/>
          <w:sz w:val="28"/>
          <w:szCs w:val="28"/>
          <w:highlight w:val="none"/>
          <w:lang w:val="en-US" w:eastAsia="zh-CN"/>
        </w:rPr>
      </w:pPr>
      <w:r>
        <w:rPr>
          <w:rFonts w:hint="eastAsia" w:ascii="宋体" w:hAnsi="宋体" w:cs="宋体"/>
          <w:b/>
          <w:bCs/>
          <w:sz w:val="28"/>
          <w:szCs w:val="28"/>
          <w:highlight w:val="none"/>
          <w:lang w:val="en-US" w:eastAsia="zh-CN"/>
        </w:rPr>
        <w:t>七</w:t>
      </w:r>
      <w:r>
        <w:rPr>
          <w:rFonts w:hint="eastAsia" w:ascii="宋体" w:hAnsi="宋体" w:eastAsia="宋体" w:cs="宋体"/>
          <w:b/>
          <w:bCs/>
          <w:sz w:val="28"/>
          <w:szCs w:val="28"/>
          <w:highlight w:val="none"/>
          <w:lang w:val="en-US" w:eastAsia="zh-CN"/>
        </w:rPr>
        <w:t>、</w:t>
      </w:r>
      <w:r>
        <w:rPr>
          <w:rStyle w:val="21"/>
          <w:rFonts w:hint="eastAsia" w:ascii="宋体" w:hAnsi="宋体" w:eastAsia="宋体" w:cs="宋体"/>
          <w:b/>
          <w:bCs/>
          <w:color w:val="333333"/>
          <w:sz w:val="28"/>
          <w:szCs w:val="28"/>
          <w:shd w:val="clear" w:color="auto" w:fill="FFFFFF"/>
        </w:rPr>
        <w:t>发布（及结果通知）平台</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1</w:t>
      </w:r>
      <w:r>
        <w:rPr>
          <w:rFonts w:hint="eastAsia" w:ascii="宋体" w:hAnsi="宋体" w:cs="SimSun, 宋体"/>
          <w:sz w:val="28"/>
          <w:szCs w:val="28"/>
          <w:highlight w:val="none"/>
        </w:rPr>
        <w:t>.本项目相关的询价文件公告、澄清、修改以及终止公告、成交结果公告等信息均通过南通港（港口）集团有限公司网站“http://www.ntport.com.cn/”予以公布，采购人确定成交供应商后将向成交供应商发出成交通知书并按《中华人民共和国民法典》的规定与</w:t>
      </w:r>
      <w:r>
        <w:rPr>
          <w:rFonts w:hint="eastAsia" w:ascii="宋体" w:hAnsi="宋体" w:cs="SimSun, 宋体"/>
          <w:sz w:val="28"/>
          <w:szCs w:val="28"/>
          <w:highlight w:val="none"/>
          <w:lang w:val="en-US" w:eastAsia="zh-CN"/>
        </w:rPr>
        <w:t>成交</w:t>
      </w:r>
      <w:r>
        <w:rPr>
          <w:rFonts w:hint="eastAsia" w:ascii="宋体" w:hAnsi="宋体" w:cs="SimSun, 宋体"/>
          <w:sz w:val="28"/>
          <w:szCs w:val="28"/>
          <w:highlight w:val="none"/>
        </w:rPr>
        <w:t>供应商签订正式合同。</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2</w:t>
      </w:r>
      <w:r>
        <w:rPr>
          <w:rFonts w:hint="eastAsia" w:ascii="宋体" w:hAnsi="宋体" w:cs="SimSun, 宋体"/>
          <w:sz w:val="28"/>
          <w:szCs w:val="28"/>
          <w:highlight w:val="none"/>
        </w:rPr>
        <w:t>.如有疑问，请拨打联系电话。</w:t>
      </w:r>
    </w:p>
    <w:p>
      <w:pPr>
        <w:spacing w:line="560" w:lineRule="exact"/>
        <w:ind w:firstLine="560" w:firstLineChars="200"/>
        <w:rPr>
          <w:rFonts w:hint="eastAsia" w:ascii="宋体" w:hAnsi="宋体" w:eastAsia="宋体" w:cs="SimSun, 宋体"/>
          <w:sz w:val="28"/>
          <w:szCs w:val="28"/>
          <w:highlight w:val="none"/>
          <w:lang w:val="en-US" w:eastAsia="zh-CN"/>
        </w:rPr>
      </w:pPr>
      <w:r>
        <w:rPr>
          <w:rFonts w:hint="eastAsia" w:ascii="宋体" w:hAnsi="宋体" w:cs="SimSun, 宋体"/>
          <w:sz w:val="28"/>
          <w:szCs w:val="28"/>
          <w:highlight w:val="none"/>
        </w:rPr>
        <w:t>联系电话：</w:t>
      </w:r>
      <w:r>
        <w:rPr>
          <w:rFonts w:hint="eastAsia" w:ascii="宋体" w:hAnsi="宋体" w:cs="SimSun, 宋体"/>
          <w:sz w:val="28"/>
          <w:szCs w:val="28"/>
          <w:highlight w:val="none"/>
          <w:lang w:val="en-US" w:eastAsia="zh-CN"/>
        </w:rPr>
        <w:t>陈留</w:t>
      </w:r>
    </w:p>
    <w:p>
      <w:pPr>
        <w:spacing w:line="560" w:lineRule="exact"/>
        <w:ind w:firstLine="560" w:firstLineChars="200"/>
        <w:rPr>
          <w:rFonts w:hint="default" w:ascii="宋体" w:hAnsi="宋体" w:eastAsia="宋体" w:cs="SimSun, 宋体"/>
          <w:sz w:val="28"/>
          <w:szCs w:val="28"/>
          <w:highlight w:val="none"/>
          <w:lang w:val="en-US" w:eastAsia="zh-CN"/>
        </w:rPr>
      </w:pPr>
      <w:r>
        <w:rPr>
          <w:rFonts w:hint="eastAsia" w:ascii="宋体" w:hAnsi="宋体" w:cs="SimSun, 宋体"/>
          <w:sz w:val="28"/>
          <w:szCs w:val="28"/>
          <w:highlight w:val="none"/>
        </w:rPr>
        <w:t>联系人：</w:t>
      </w:r>
      <w:r>
        <w:rPr>
          <w:rFonts w:hint="eastAsia" w:ascii="宋体" w:hAnsi="宋体" w:cs="SimSun, 宋体"/>
          <w:sz w:val="28"/>
          <w:szCs w:val="28"/>
          <w:highlight w:val="none"/>
          <w:lang w:val="en-US" w:eastAsia="zh-CN"/>
        </w:rPr>
        <w:t>13646190492</w:t>
      </w:r>
    </w:p>
    <w:p>
      <w:pPr>
        <w:widowControl/>
        <w:tabs>
          <w:tab w:val="left" w:pos="540"/>
        </w:tabs>
        <w:spacing w:line="360" w:lineRule="auto"/>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hint="eastAsia" w:ascii="宋体" w:hAnsi="宋体"/>
          <w:b/>
          <w:sz w:val="28"/>
          <w:szCs w:val="28"/>
          <w:highlight w:val="none"/>
        </w:rPr>
      </w:pPr>
    </w:p>
    <w:p>
      <w:pPr>
        <w:widowControl/>
        <w:tabs>
          <w:tab w:val="left" w:pos="540"/>
        </w:tabs>
        <w:spacing w:line="360" w:lineRule="auto"/>
        <w:jc w:val="left"/>
        <w:rPr>
          <w:rFonts w:hint="eastAsia" w:ascii="宋体" w:hAnsi="宋体"/>
          <w:b/>
          <w:sz w:val="28"/>
          <w:szCs w:val="28"/>
          <w:highlight w:val="none"/>
        </w:rPr>
      </w:pP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附件：</w:t>
      </w: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1、</w:t>
      </w:r>
      <w:r>
        <w:rPr>
          <w:rFonts w:hint="eastAsia" w:ascii="宋体" w:hAnsi="宋体"/>
          <w:b/>
          <w:sz w:val="28"/>
          <w:szCs w:val="28"/>
          <w:highlight w:val="none"/>
          <w:lang w:val="en-US" w:eastAsia="zh-CN"/>
        </w:rPr>
        <w:t>报价</w:t>
      </w:r>
      <w:r>
        <w:rPr>
          <w:rFonts w:hint="eastAsia" w:ascii="宋体" w:hAnsi="宋体" w:cs="宋体"/>
          <w:b/>
          <w:bCs/>
          <w:color w:val="000000"/>
          <w:sz w:val="28"/>
          <w:szCs w:val="28"/>
          <w:highlight w:val="none"/>
          <w:shd w:val="clear" w:color="auto" w:fill="FFFFFF"/>
        </w:rPr>
        <w:t>文件封面格式</w:t>
      </w:r>
    </w:p>
    <w:p>
      <w:pPr>
        <w:spacing w:line="360" w:lineRule="auto"/>
        <w:ind w:firstLine="562" w:firstLineChars="200"/>
        <w:rPr>
          <w:highlight w:val="none"/>
        </w:rPr>
      </w:pPr>
      <w:r>
        <w:rPr>
          <w:rFonts w:hint="eastAsia" w:ascii="宋体" w:hAnsi="宋体"/>
          <w:b/>
          <w:sz w:val="28"/>
          <w:szCs w:val="28"/>
          <w:highlight w:val="none"/>
        </w:rPr>
        <w:t>2、</w:t>
      </w:r>
      <w:r>
        <w:rPr>
          <w:rFonts w:hint="eastAsia" w:ascii="宋体" w:hAnsi="宋体" w:cs="SimSun, 宋体"/>
          <w:b/>
          <w:bCs/>
          <w:sz w:val="28"/>
          <w:szCs w:val="28"/>
          <w:highlight w:val="none"/>
        </w:rPr>
        <w:t>报价函</w:t>
      </w:r>
      <w:r>
        <w:rPr>
          <w:rFonts w:hint="eastAsia" w:ascii="宋体" w:hAnsi="宋体"/>
          <w:b/>
          <w:sz w:val="28"/>
          <w:szCs w:val="28"/>
          <w:highlight w:val="none"/>
        </w:rPr>
        <w:t>格式</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3、授权委托书、营业执照、法定代表人复印件格式（加盖公章）</w:t>
      </w:r>
    </w:p>
    <w:p>
      <w:pPr>
        <w:spacing w:line="360" w:lineRule="auto"/>
        <w:ind w:firstLine="562" w:firstLineChars="200"/>
        <w:rPr>
          <w:rFonts w:ascii="宋体" w:hAnsi="宋体"/>
          <w:b/>
          <w:sz w:val="28"/>
          <w:szCs w:val="28"/>
          <w:highlight w:val="none"/>
        </w:rPr>
      </w:pPr>
      <w:r>
        <w:rPr>
          <w:rFonts w:hint="eastAsia" w:ascii="宋体" w:hAnsi="宋体" w:cs="SimSun, 宋体"/>
          <w:b/>
          <w:bCs/>
          <w:sz w:val="28"/>
          <w:szCs w:val="28"/>
          <w:highlight w:val="none"/>
        </w:rPr>
        <w:t>4、声明书</w:t>
      </w:r>
      <w:r>
        <w:rPr>
          <w:rFonts w:hint="eastAsia" w:ascii="宋体" w:hAnsi="宋体"/>
          <w:b/>
          <w:sz w:val="28"/>
          <w:szCs w:val="28"/>
          <w:highlight w:val="none"/>
        </w:rPr>
        <w:t>格式（加盖公章）</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5、</w:t>
      </w:r>
      <w:r>
        <w:rPr>
          <w:rFonts w:hint="eastAsia" w:ascii="宋体" w:hAnsi="宋体" w:eastAsia="宋体" w:cs="宋体"/>
          <w:b/>
          <w:bCs/>
          <w:sz w:val="28"/>
          <w:szCs w:val="28"/>
        </w:rPr>
        <w:t>相关证明材料</w:t>
      </w:r>
    </w:p>
    <w:p>
      <w:pPr>
        <w:pStyle w:val="11"/>
        <w:ind w:firstLine="562" w:firstLineChars="200"/>
        <w:rPr>
          <w:rFonts w:hAnsi="宋体"/>
          <w:b/>
          <w:sz w:val="28"/>
          <w:szCs w:val="28"/>
          <w:highlight w:val="none"/>
          <w:lang w:val="en-US"/>
        </w:rPr>
      </w:pPr>
      <w:r>
        <w:rPr>
          <w:rFonts w:hint="eastAsia" w:hAnsi="宋体"/>
          <w:b/>
          <w:sz w:val="28"/>
          <w:szCs w:val="28"/>
          <w:highlight w:val="none"/>
          <w:lang w:val="en-US" w:eastAsia="zh-CN"/>
        </w:rPr>
        <w:t>6</w:t>
      </w:r>
      <w:r>
        <w:rPr>
          <w:rFonts w:hint="eastAsia" w:hAnsi="宋体"/>
          <w:b/>
          <w:sz w:val="28"/>
          <w:szCs w:val="28"/>
          <w:highlight w:val="none"/>
          <w:lang w:val="en-US"/>
        </w:rPr>
        <w:t>、项目业绩</w:t>
      </w:r>
      <w:r>
        <w:rPr>
          <w:rFonts w:hint="eastAsia" w:ascii="宋体" w:hAnsi="宋体"/>
          <w:b/>
          <w:sz w:val="28"/>
          <w:szCs w:val="28"/>
          <w:highlight w:val="none"/>
        </w:rPr>
        <w:t>（加盖公章）</w:t>
      </w:r>
    </w:p>
    <w:p>
      <w:pPr>
        <w:pStyle w:val="11"/>
        <w:ind w:firstLine="562" w:firstLineChars="200"/>
        <w:rPr>
          <w:rFonts w:hint="eastAsia" w:hAnsi="宋体"/>
          <w:b/>
          <w:sz w:val="28"/>
          <w:szCs w:val="28"/>
          <w:highlight w:val="none"/>
          <w:lang w:val="en-US"/>
        </w:rPr>
      </w:pPr>
      <w:r>
        <w:rPr>
          <w:rFonts w:hint="eastAsia" w:hAnsi="宋体"/>
          <w:b/>
          <w:sz w:val="28"/>
          <w:szCs w:val="28"/>
          <w:highlight w:val="none"/>
          <w:lang w:val="en-US" w:eastAsia="zh-CN"/>
        </w:rPr>
        <w:t>7</w:t>
      </w:r>
      <w:r>
        <w:rPr>
          <w:rFonts w:hint="eastAsia" w:hAnsi="宋体"/>
          <w:b/>
          <w:sz w:val="28"/>
          <w:szCs w:val="28"/>
          <w:highlight w:val="none"/>
          <w:lang w:val="en-US"/>
        </w:rPr>
        <w:t>、合同格式</w:t>
      </w:r>
    </w:p>
    <w:p>
      <w:pPr>
        <w:pStyle w:val="10"/>
        <w:ind w:left="0" w:leftChars="0" w:firstLine="0" w:firstLineChars="0"/>
        <w:rPr>
          <w:rFonts w:hint="eastAsia"/>
          <w:highlight w:val="none"/>
          <w:lang w:eastAsia="zh-CN"/>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rFonts w:hint="eastAsia" w:ascii="宋体" w:hAnsi="宋体" w:cs="宋体"/>
          <w:b/>
          <w:bCs/>
          <w:color w:val="000000"/>
          <w:sz w:val="28"/>
          <w:szCs w:val="28"/>
          <w:highlight w:val="none"/>
          <w:shd w:val="clear" w:color="auto" w:fill="FFFFFF"/>
        </w:rPr>
      </w:pPr>
    </w:p>
    <w:p>
      <w:pPr>
        <w:pStyle w:val="15"/>
        <w:widowControl/>
        <w:shd w:val="clear" w:color="auto" w:fill="FFFFFF"/>
        <w:spacing w:beforeAutospacing="0" w:afterAutospacing="0" w:line="13" w:lineRule="atLeast"/>
        <w:jc w:val="both"/>
        <w:rPr>
          <w:color w:val="000000"/>
          <w:sz w:val="21"/>
          <w:szCs w:val="21"/>
          <w:highlight w:val="none"/>
        </w:rPr>
      </w:pPr>
      <w:r>
        <w:rPr>
          <w:rFonts w:hint="eastAsia" w:ascii="宋体" w:hAnsi="宋体" w:cs="宋体"/>
          <w:b/>
          <w:bCs/>
          <w:color w:val="000000"/>
          <w:sz w:val="28"/>
          <w:szCs w:val="28"/>
          <w:highlight w:val="none"/>
          <w:shd w:val="clear" w:color="auto" w:fill="FFFFFF"/>
        </w:rPr>
        <w:t>附件1：</w:t>
      </w:r>
      <w:r>
        <w:rPr>
          <w:rFonts w:hint="eastAsia" w:ascii="宋体" w:hAnsi="宋体" w:cs="宋体"/>
          <w:b/>
          <w:bCs/>
          <w:color w:val="000000"/>
          <w:sz w:val="28"/>
          <w:szCs w:val="28"/>
          <w:highlight w:val="none"/>
          <w:shd w:val="clear" w:color="auto" w:fill="FFFFFF"/>
          <w:lang w:val="en-US" w:eastAsia="zh-CN"/>
        </w:rPr>
        <w:t>报价</w:t>
      </w:r>
      <w:r>
        <w:rPr>
          <w:rFonts w:hint="eastAsia" w:ascii="宋体" w:hAnsi="宋体" w:cs="宋体"/>
          <w:b/>
          <w:bCs/>
          <w:color w:val="000000"/>
          <w:sz w:val="28"/>
          <w:szCs w:val="28"/>
          <w:highlight w:val="none"/>
          <w:shd w:val="clear" w:color="auto" w:fill="FFFFFF"/>
        </w:rPr>
        <w:t>文件封面格式</w:t>
      </w:r>
    </w:p>
    <w:p>
      <w:pPr>
        <w:pStyle w:val="15"/>
        <w:widowControl/>
        <w:shd w:val="clear" w:color="auto" w:fill="FFFFFF"/>
        <w:spacing w:beforeAutospacing="0" w:afterAutospacing="0" w:line="720" w:lineRule="atLeast"/>
        <w:ind w:left="580" w:hanging="964"/>
        <w:jc w:val="center"/>
        <w:rPr>
          <w:color w:val="000000"/>
          <w:sz w:val="21"/>
          <w:szCs w:val="21"/>
          <w:highlight w:val="none"/>
        </w:rPr>
      </w:pPr>
    </w:p>
    <w:p>
      <w:pPr>
        <w:pStyle w:val="15"/>
        <w:widowControl/>
        <w:shd w:val="clear" w:color="auto" w:fill="FFFFFF"/>
        <w:spacing w:beforeAutospacing="0" w:afterAutospacing="0" w:line="7" w:lineRule="atLeast"/>
        <w:ind w:firstLine="420"/>
        <w:rPr>
          <w:color w:val="000000"/>
          <w:sz w:val="21"/>
          <w:szCs w:val="21"/>
          <w:highlight w:val="none"/>
        </w:rPr>
      </w:pPr>
    </w:p>
    <w:p>
      <w:pPr>
        <w:spacing w:line="360" w:lineRule="auto"/>
        <w:jc w:val="center"/>
        <w:rPr>
          <w:rFonts w:hint="eastAsia" w:ascii="宋体" w:hAnsi="宋体" w:cs="SimSun, 宋体"/>
          <w:b/>
          <w:sz w:val="48"/>
          <w:szCs w:val="48"/>
          <w:highlight w:val="none"/>
          <w:lang w:val="en-US" w:eastAsia="zh-CN"/>
        </w:rPr>
      </w:pPr>
      <w:r>
        <w:rPr>
          <w:rFonts w:hint="eastAsia" w:ascii="宋体" w:hAnsi="宋体" w:cs="SimSun, 宋体"/>
          <w:b/>
          <w:sz w:val="48"/>
          <w:szCs w:val="48"/>
          <w:highlight w:val="none"/>
          <w:lang w:val="en-US" w:eastAsia="zh-CN"/>
        </w:rPr>
        <w:t>南通通洋港口有限公司码头船舶溢油及</w:t>
      </w:r>
    </w:p>
    <w:p>
      <w:pPr>
        <w:pStyle w:val="15"/>
        <w:widowControl/>
        <w:shd w:val="clear" w:color="auto" w:fill="FFFFFF"/>
        <w:spacing w:beforeAutospacing="0" w:afterAutospacing="0" w:line="400" w:lineRule="atLeast"/>
        <w:jc w:val="center"/>
        <w:rPr>
          <w:color w:val="000000"/>
          <w:sz w:val="48"/>
          <w:szCs w:val="48"/>
          <w:highlight w:val="none"/>
        </w:rPr>
      </w:pPr>
      <w:r>
        <w:rPr>
          <w:rFonts w:hint="eastAsia" w:ascii="宋体" w:hAnsi="宋体" w:cs="SimSun, 宋体"/>
          <w:b/>
          <w:sz w:val="48"/>
          <w:szCs w:val="48"/>
          <w:highlight w:val="none"/>
          <w:lang w:val="en-US" w:eastAsia="zh-CN"/>
        </w:rPr>
        <w:t>含油污水处置服务</w:t>
      </w:r>
      <w:r>
        <w:rPr>
          <w:rFonts w:hint="eastAsia" w:ascii="宋体" w:hAnsi="宋体" w:cs="SimSun, 宋体"/>
          <w:b/>
          <w:sz w:val="48"/>
          <w:szCs w:val="48"/>
          <w:highlight w:val="none"/>
        </w:rPr>
        <w:t>项目</w:t>
      </w: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1000" w:lineRule="atLeast"/>
        <w:jc w:val="center"/>
        <w:rPr>
          <w:color w:val="000000"/>
          <w:sz w:val="21"/>
          <w:szCs w:val="21"/>
          <w:highlight w:val="none"/>
        </w:rPr>
      </w:pPr>
      <w:r>
        <w:rPr>
          <w:rFonts w:hint="eastAsia" w:ascii="宋体" w:hAnsi="宋体" w:cs="宋体"/>
          <w:b/>
          <w:bCs/>
          <w:color w:val="000000"/>
          <w:sz w:val="84"/>
          <w:szCs w:val="84"/>
          <w:highlight w:val="none"/>
          <w:shd w:val="clear" w:color="auto" w:fill="FFFFFF"/>
          <w:lang w:val="en-US" w:eastAsia="zh-CN"/>
        </w:rPr>
        <w:t>报 价</w:t>
      </w:r>
      <w:r>
        <w:rPr>
          <w:rFonts w:hint="eastAsia" w:ascii="宋体" w:hAnsi="宋体" w:cs="宋体"/>
          <w:b/>
          <w:bCs/>
          <w:color w:val="000000"/>
          <w:sz w:val="84"/>
          <w:szCs w:val="84"/>
          <w:highlight w:val="none"/>
          <w:shd w:val="clear" w:color="auto" w:fill="FFFFFF"/>
        </w:rPr>
        <w:t xml:space="preserve"> 文 件</w:t>
      </w: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Autospacing="0" w:afterAutospacing="0" w:line="400" w:lineRule="atLeast"/>
        <w:jc w:val="center"/>
        <w:rPr>
          <w:color w:val="000000"/>
          <w:sz w:val="21"/>
          <w:szCs w:val="21"/>
          <w:highlight w:val="none"/>
        </w:rPr>
      </w:pPr>
    </w:p>
    <w:p>
      <w:pPr>
        <w:pStyle w:val="15"/>
        <w:widowControl/>
        <w:shd w:val="clear" w:color="auto" w:fill="FFFFFF"/>
        <w:spacing w:before="156" w:beforeLines="50" w:beforeAutospacing="0" w:afterAutospacing="0" w:line="360" w:lineRule="auto"/>
        <w:ind w:left="1260" w:leftChars="600"/>
        <w:rPr>
          <w:rFonts w:ascii="宋体" w:hAnsi="宋体" w:cs="宋体"/>
          <w:b/>
          <w:bCs/>
          <w:color w:val="000000"/>
          <w:sz w:val="32"/>
          <w:szCs w:val="32"/>
          <w:highlight w:val="none"/>
          <w:shd w:val="clear" w:color="auto" w:fill="FFFFFF"/>
        </w:rPr>
      </w:pPr>
    </w:p>
    <w:p>
      <w:pPr>
        <w:pStyle w:val="15"/>
        <w:widowControl/>
        <w:shd w:val="clear" w:color="auto" w:fill="FFFFFF"/>
        <w:spacing w:before="156" w:beforeLines="50" w:beforeAutospacing="0" w:afterAutospacing="0" w:line="360" w:lineRule="auto"/>
        <w:ind w:left="1260" w:leftChars="600"/>
        <w:rPr>
          <w:color w:val="000000"/>
          <w:sz w:val="21"/>
          <w:szCs w:val="21"/>
          <w:highlight w:val="none"/>
          <w:u w:val="single"/>
        </w:rPr>
      </w:pPr>
      <w:r>
        <w:rPr>
          <w:rFonts w:hint="eastAsia" w:ascii="宋体" w:hAnsi="宋体" w:cs="宋体"/>
          <w:b/>
          <w:bCs/>
          <w:color w:val="000000"/>
          <w:sz w:val="32"/>
          <w:szCs w:val="32"/>
          <w:highlight w:val="none"/>
          <w:shd w:val="clear" w:color="auto" w:fill="FFFFFF"/>
        </w:rPr>
        <w:t xml:space="preserve">供应商： </w:t>
      </w:r>
      <w:r>
        <w:rPr>
          <w:rFonts w:ascii="宋体" w:hAnsi="宋体" w:cs="宋体"/>
          <w:b/>
          <w:bCs/>
          <w:color w:val="000000"/>
          <w:sz w:val="32"/>
          <w:szCs w:val="32"/>
          <w:highlight w:val="none"/>
          <w:u w:val="single"/>
          <w:shd w:val="clear" w:color="auto" w:fill="FFFFFF"/>
        </w:rPr>
        <w:t xml:space="preserve">                         </w:t>
      </w:r>
    </w:p>
    <w:p>
      <w:pPr>
        <w:pStyle w:val="15"/>
        <w:widowControl/>
        <w:shd w:val="clear" w:color="auto" w:fill="FFFFFF"/>
        <w:spacing w:before="156" w:beforeLines="50" w:beforeAutospacing="0" w:afterAutospacing="0" w:line="360" w:lineRule="auto"/>
        <w:ind w:left="1260" w:leftChars="600"/>
        <w:rPr>
          <w:color w:val="000000"/>
          <w:sz w:val="21"/>
          <w:szCs w:val="21"/>
          <w:highlight w:val="none"/>
        </w:rPr>
      </w:pPr>
      <w:r>
        <w:rPr>
          <w:rFonts w:hint="eastAsia" w:ascii="宋体" w:hAnsi="宋体" w:cs="宋体"/>
          <w:b/>
          <w:bCs/>
          <w:color w:val="000000"/>
          <w:sz w:val="32"/>
          <w:szCs w:val="32"/>
          <w:highlight w:val="none"/>
          <w:shd w:val="clear" w:color="auto" w:fill="FFFFFF"/>
        </w:rPr>
        <w:t xml:space="preserve">日 </w:t>
      </w:r>
      <w:r>
        <w:rPr>
          <w:rFonts w:ascii="宋体" w:hAnsi="宋体" w:cs="宋体"/>
          <w:b/>
          <w:bCs/>
          <w:color w:val="000000"/>
          <w:sz w:val="32"/>
          <w:szCs w:val="32"/>
          <w:highlight w:val="none"/>
          <w:shd w:val="clear" w:color="auto" w:fill="FFFFFF"/>
        </w:rPr>
        <w:t xml:space="preserve"> </w:t>
      </w:r>
      <w:r>
        <w:rPr>
          <w:rFonts w:hint="eastAsia" w:ascii="宋体" w:hAnsi="宋体" w:cs="宋体"/>
          <w:b/>
          <w:bCs/>
          <w:color w:val="000000"/>
          <w:sz w:val="32"/>
          <w:szCs w:val="32"/>
          <w:highlight w:val="none"/>
          <w:shd w:val="clear" w:color="auto" w:fill="FFFFFF"/>
        </w:rPr>
        <w:t xml:space="preserve">期： </w:t>
      </w:r>
      <w:r>
        <w:rPr>
          <w:rFonts w:ascii="宋体" w:hAnsi="宋体" w:cs="宋体"/>
          <w:b/>
          <w:bCs/>
          <w:color w:val="000000"/>
          <w:sz w:val="32"/>
          <w:szCs w:val="32"/>
          <w:highlight w:val="none"/>
          <w:u w:val="single"/>
          <w:shd w:val="clear" w:color="auto" w:fill="FFFFFF"/>
        </w:rPr>
        <w:t xml:space="preserve">     </w:t>
      </w:r>
      <w:r>
        <w:rPr>
          <w:rFonts w:hint="eastAsia" w:ascii="宋体" w:hAnsi="宋体" w:cs="宋体"/>
          <w:b/>
          <w:bCs/>
          <w:color w:val="000000"/>
          <w:sz w:val="32"/>
          <w:szCs w:val="32"/>
          <w:highlight w:val="none"/>
          <w:u w:val="single"/>
          <w:shd w:val="clear" w:color="auto" w:fill="FFFFFF"/>
        </w:rPr>
        <w:t>年    月    日</w:t>
      </w:r>
    </w:p>
    <w:p>
      <w:pPr>
        <w:spacing w:line="360" w:lineRule="auto"/>
        <w:outlineLvl w:val="0"/>
        <w:rPr>
          <w:rFonts w:ascii="宋体" w:hAnsi="宋体" w:cs="宋体"/>
          <w:b/>
          <w:bCs/>
          <w:color w:val="000000"/>
          <w:sz w:val="28"/>
          <w:szCs w:val="32"/>
          <w:highlight w:val="none"/>
        </w:rPr>
      </w:pPr>
      <w:r>
        <w:rPr>
          <w:rFonts w:ascii="宋体" w:hAnsi="宋体" w:cs="宋体"/>
          <w:b/>
          <w:bCs/>
          <w:color w:val="000000"/>
          <w:sz w:val="28"/>
          <w:szCs w:val="32"/>
          <w:highlight w:val="none"/>
        </w:rPr>
        <w:br w:type="page"/>
      </w:r>
    </w:p>
    <w:p>
      <w:pPr>
        <w:spacing w:line="360" w:lineRule="auto"/>
        <w:outlineLvl w:val="0"/>
        <w:rPr>
          <w:b/>
          <w:bCs/>
          <w:snapToGrid w:val="0"/>
          <w:sz w:val="24"/>
          <w:highlight w:val="none"/>
        </w:rPr>
      </w:pPr>
      <w:r>
        <w:rPr>
          <w:rFonts w:hint="eastAsia" w:ascii="宋体" w:hAnsi="宋体" w:cs="宋体"/>
          <w:b/>
          <w:bCs/>
          <w:color w:val="000000"/>
          <w:sz w:val="28"/>
          <w:szCs w:val="32"/>
          <w:highlight w:val="none"/>
        </w:rPr>
        <w:t>附件2：</w:t>
      </w:r>
    </w:p>
    <w:p>
      <w:pPr>
        <w:spacing w:line="400" w:lineRule="exact"/>
        <w:jc w:val="center"/>
        <w:outlineLvl w:val="0"/>
        <w:rPr>
          <w:b/>
          <w:sz w:val="36"/>
          <w:szCs w:val="36"/>
          <w:highlight w:val="none"/>
        </w:rPr>
      </w:pPr>
      <w:r>
        <w:rPr>
          <w:rFonts w:hint="eastAsia"/>
          <w:b/>
          <w:sz w:val="36"/>
          <w:szCs w:val="36"/>
          <w:highlight w:val="none"/>
        </w:rPr>
        <w:t>报  价  函</w:t>
      </w:r>
    </w:p>
    <w:p>
      <w:pPr>
        <w:spacing w:before="46" w:beforeLines="15" w:after="46" w:afterLines="15" w:line="300" w:lineRule="auto"/>
        <w:ind w:firstLine="482" w:firstLineChars="200"/>
        <w:rPr>
          <w:b/>
          <w:bCs/>
          <w:snapToGrid w:val="0"/>
          <w:sz w:val="24"/>
          <w:highlight w:val="none"/>
        </w:rPr>
      </w:pPr>
    </w:p>
    <w:p>
      <w:pPr>
        <w:spacing w:line="520" w:lineRule="exact"/>
        <w:rPr>
          <w:rFonts w:ascii="宋体" w:hAnsi="宋体"/>
          <w:sz w:val="28"/>
          <w:szCs w:val="28"/>
          <w:highlight w:val="none"/>
        </w:rPr>
      </w:pPr>
      <w:r>
        <w:rPr>
          <w:rFonts w:hint="eastAsia" w:ascii="宋体" w:hAnsi="宋体"/>
          <w:sz w:val="28"/>
          <w:szCs w:val="28"/>
          <w:highlight w:val="none"/>
        </w:rPr>
        <w:t>致：</w:t>
      </w:r>
      <w:r>
        <w:rPr>
          <w:rFonts w:hint="eastAsia" w:ascii="宋体" w:hAnsi="宋体"/>
          <w:sz w:val="28"/>
          <w:szCs w:val="28"/>
          <w:highlight w:val="none"/>
          <w:u w:val="single"/>
        </w:rPr>
        <w:t>南通</w:t>
      </w:r>
      <w:r>
        <w:rPr>
          <w:rFonts w:hint="eastAsia" w:ascii="宋体" w:hAnsi="宋体"/>
          <w:sz w:val="28"/>
          <w:szCs w:val="28"/>
          <w:highlight w:val="none"/>
          <w:u w:val="single"/>
          <w:lang w:val="en-US" w:eastAsia="zh-CN"/>
        </w:rPr>
        <w:t>通洋港口</w:t>
      </w:r>
      <w:r>
        <w:rPr>
          <w:rFonts w:hint="eastAsia" w:ascii="宋体" w:hAnsi="宋体"/>
          <w:sz w:val="28"/>
          <w:szCs w:val="28"/>
          <w:highlight w:val="none"/>
          <w:u w:val="single"/>
        </w:rPr>
        <w:t>有限公司</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1.我方已全面阅读和研究贵方的</w:t>
      </w:r>
      <w:r>
        <w:rPr>
          <w:rFonts w:hint="eastAsia" w:ascii="宋体" w:hAnsi="宋体"/>
          <w:sz w:val="28"/>
          <w:szCs w:val="28"/>
          <w:highlight w:val="none"/>
          <w:u w:val="single"/>
        </w:rPr>
        <w:t>南通</w:t>
      </w:r>
      <w:r>
        <w:rPr>
          <w:rFonts w:hint="eastAsia" w:ascii="宋体" w:hAnsi="宋体"/>
          <w:sz w:val="28"/>
          <w:szCs w:val="28"/>
          <w:highlight w:val="none"/>
          <w:u w:val="single"/>
          <w:lang w:val="en-US" w:eastAsia="zh-CN"/>
        </w:rPr>
        <w:t>通洋港口有限公司码头船舶溢油及含油污水处置服务项目</w:t>
      </w:r>
      <w:r>
        <w:rPr>
          <w:rFonts w:hint="eastAsia" w:ascii="宋体" w:hAnsi="宋体"/>
          <w:sz w:val="28"/>
          <w:szCs w:val="28"/>
          <w:highlight w:val="none"/>
        </w:rPr>
        <w:t>询价文件，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函向你方发包的全部内容进行报价。</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2.我公司承诺合同总价为人民币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），其中</w:t>
      </w:r>
      <w:r>
        <w:rPr>
          <w:rFonts w:hint="eastAsia" w:ascii="宋体" w:hAnsi="宋体"/>
          <w:sz w:val="28"/>
          <w:szCs w:val="28"/>
          <w:highlight w:val="none"/>
          <w:lang w:val="en-US" w:eastAsia="zh-CN"/>
        </w:rPr>
        <w:t>税率</w:t>
      </w:r>
      <w:r>
        <w:rPr>
          <w:rFonts w:ascii="宋体" w:hAnsi="宋体"/>
          <w:sz w:val="28"/>
          <w:szCs w:val="28"/>
          <w:highlight w:val="none"/>
          <w:u w:val="single"/>
        </w:rPr>
        <w:t xml:space="preserve">      </w:t>
      </w:r>
      <w:r>
        <w:rPr>
          <w:rFonts w:hint="eastAsia" w:ascii="宋体" w:hAnsi="宋体"/>
          <w:sz w:val="28"/>
          <w:szCs w:val="28"/>
          <w:highlight w:val="none"/>
        </w:rPr>
        <w:t>。</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 xml:space="preserve">3.本报价函作为合同签署的依据。    </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4.我方将严格按照有关询价文件的规定参加报价，并理解贵方不一定接受最低标价的报价，对决标结果也没有解释义务。</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5.我方承认该报价</w:t>
      </w:r>
      <w:r>
        <w:rPr>
          <w:rFonts w:hint="eastAsia" w:ascii="宋体" w:hAnsi="宋体"/>
          <w:sz w:val="28"/>
          <w:szCs w:val="28"/>
          <w:highlight w:val="none"/>
          <w:lang w:val="en-US" w:eastAsia="zh-CN"/>
        </w:rPr>
        <w:t>函</w:t>
      </w:r>
      <w:r>
        <w:rPr>
          <w:rFonts w:hint="eastAsia" w:ascii="宋体" w:hAnsi="宋体"/>
          <w:sz w:val="28"/>
          <w:szCs w:val="28"/>
          <w:highlight w:val="none"/>
        </w:rPr>
        <w:t>为报价文件的一部分。</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6.本报价文件自</w:t>
      </w:r>
      <w:r>
        <w:rPr>
          <w:rFonts w:hint="eastAsia" w:ascii="宋体" w:hAnsi="宋体" w:cs="宋体"/>
          <w:color w:val="333333"/>
          <w:kern w:val="0"/>
          <w:sz w:val="28"/>
          <w:szCs w:val="28"/>
          <w:u w:val="none"/>
        </w:rPr>
        <w:t>递交响应文件截止时间起</w:t>
      </w:r>
      <w:r>
        <w:rPr>
          <w:rFonts w:hint="eastAsia" w:ascii="宋体" w:hAnsi="宋体"/>
          <w:sz w:val="28"/>
          <w:szCs w:val="28"/>
          <w:highlight w:val="none"/>
          <w:lang w:val="en-US" w:eastAsia="zh-CN"/>
        </w:rPr>
        <w:t>30</w:t>
      </w:r>
      <w:r>
        <w:rPr>
          <w:rFonts w:hint="eastAsia" w:ascii="宋体" w:hAnsi="宋体"/>
          <w:sz w:val="28"/>
          <w:szCs w:val="28"/>
          <w:highlight w:val="none"/>
        </w:rPr>
        <w:t>天内有效，在此期限内，全部条款内容对我方具有约束力，如</w:t>
      </w:r>
      <w:r>
        <w:rPr>
          <w:rFonts w:hint="eastAsia" w:ascii="宋体" w:hAnsi="宋体"/>
          <w:sz w:val="28"/>
          <w:szCs w:val="28"/>
          <w:highlight w:val="none"/>
          <w:lang w:val="en-US" w:eastAsia="zh-CN"/>
        </w:rPr>
        <w:t>成交</w:t>
      </w:r>
      <w:r>
        <w:rPr>
          <w:rFonts w:hint="eastAsia" w:ascii="宋体" w:hAnsi="宋体"/>
          <w:sz w:val="28"/>
          <w:szCs w:val="28"/>
          <w:highlight w:val="none"/>
        </w:rPr>
        <w:t>将成为合同文件组成部分。</w:t>
      </w:r>
    </w:p>
    <w:p>
      <w:pPr>
        <w:spacing w:line="500" w:lineRule="exact"/>
        <w:outlineLvl w:val="0"/>
        <w:rPr>
          <w:sz w:val="24"/>
          <w:highlight w:val="none"/>
        </w:rPr>
      </w:pPr>
    </w:p>
    <w:p>
      <w:pPr>
        <w:spacing w:line="500" w:lineRule="exact"/>
        <w:outlineLvl w:val="0"/>
        <w:rPr>
          <w:rFonts w:ascii="宋体" w:hAnsi="宋体"/>
          <w:sz w:val="28"/>
          <w:szCs w:val="28"/>
          <w:highlight w:val="none"/>
        </w:rPr>
      </w:pPr>
      <w:r>
        <w:rPr>
          <w:rFonts w:hint="eastAsia" w:ascii="宋体" w:hAnsi="宋体"/>
          <w:sz w:val="28"/>
          <w:szCs w:val="28"/>
          <w:highlight w:val="none"/>
        </w:rPr>
        <w:t>供应商（盖章）：</w:t>
      </w:r>
    </w:p>
    <w:p>
      <w:pPr>
        <w:spacing w:line="500" w:lineRule="exact"/>
        <w:outlineLvl w:val="0"/>
        <w:rPr>
          <w:rFonts w:ascii="宋体" w:hAnsi="宋体"/>
          <w:sz w:val="28"/>
          <w:szCs w:val="28"/>
          <w:highlight w:val="none"/>
        </w:rPr>
      </w:pPr>
      <w:r>
        <w:rPr>
          <w:rFonts w:hint="eastAsia" w:ascii="宋体" w:hAnsi="宋体"/>
          <w:sz w:val="28"/>
          <w:szCs w:val="28"/>
          <w:highlight w:val="none"/>
        </w:rPr>
        <w:t>法定代表人或授权代表（签章）：</w:t>
      </w:r>
    </w:p>
    <w:p>
      <w:pPr>
        <w:spacing w:line="500" w:lineRule="exact"/>
        <w:outlineLvl w:val="0"/>
        <w:rPr>
          <w:rFonts w:ascii="宋体" w:hAnsi="宋体"/>
          <w:sz w:val="28"/>
          <w:szCs w:val="28"/>
          <w:highlight w:val="none"/>
        </w:rPr>
      </w:pPr>
      <w:r>
        <w:rPr>
          <w:rFonts w:hint="eastAsia" w:ascii="宋体" w:hAnsi="宋体"/>
          <w:sz w:val="28"/>
          <w:szCs w:val="28"/>
          <w:highlight w:val="none"/>
        </w:rPr>
        <w:t>联系人：                   电话：</w:t>
      </w:r>
    </w:p>
    <w:p>
      <w:pPr>
        <w:spacing w:line="500" w:lineRule="exact"/>
        <w:outlineLvl w:val="0"/>
        <w:rPr>
          <w:rFonts w:ascii="宋体" w:hAnsi="宋体"/>
          <w:sz w:val="28"/>
          <w:szCs w:val="28"/>
          <w:highlight w:val="none"/>
        </w:rPr>
      </w:pPr>
      <w:r>
        <w:rPr>
          <w:rFonts w:hint="eastAsia" w:ascii="宋体" w:hAnsi="宋体"/>
          <w:sz w:val="28"/>
          <w:szCs w:val="28"/>
          <w:highlight w:val="none"/>
        </w:rPr>
        <w:t>地址：                     邮编：</w:t>
      </w:r>
    </w:p>
    <w:p>
      <w:pPr>
        <w:pStyle w:val="11"/>
        <w:rPr>
          <w:rFonts w:hAnsi="宋体" w:cs="宋体"/>
          <w:b/>
          <w:bCs/>
          <w:color w:val="000000"/>
          <w:sz w:val="28"/>
          <w:szCs w:val="28"/>
          <w:highlight w:val="none"/>
        </w:rPr>
      </w:pPr>
      <w:r>
        <w:rPr>
          <w:rFonts w:hint="eastAsia" w:hAnsi="宋体"/>
          <w:sz w:val="28"/>
          <w:szCs w:val="28"/>
          <w:highlight w:val="none"/>
        </w:rPr>
        <w:t>日期：</w:t>
      </w:r>
      <w:r>
        <w:rPr>
          <w:rFonts w:hint="eastAsia" w:hAnsi="宋体" w:cs="宋体"/>
          <w:b/>
          <w:bCs/>
          <w:color w:val="000000"/>
          <w:sz w:val="28"/>
          <w:szCs w:val="28"/>
          <w:highlight w:val="none"/>
        </w:rPr>
        <w:br w:type="page"/>
      </w:r>
    </w:p>
    <w:p>
      <w:pPr>
        <w:widowControl/>
        <w:spacing w:line="360" w:lineRule="auto"/>
        <w:jc w:val="left"/>
        <w:rPr>
          <w:rFonts w:ascii="宋体" w:hAnsi="宋体" w:cs="宋体"/>
          <w:b/>
          <w:bCs/>
          <w:snapToGrid w:val="0"/>
          <w:sz w:val="28"/>
          <w:szCs w:val="28"/>
          <w:highlight w:val="none"/>
        </w:rPr>
      </w:pPr>
      <w:r>
        <w:rPr>
          <w:rFonts w:hint="eastAsia" w:ascii="宋体" w:hAnsi="宋体" w:cs="宋体"/>
          <w:b/>
          <w:bCs/>
          <w:snapToGrid w:val="0"/>
          <w:sz w:val="28"/>
          <w:szCs w:val="28"/>
          <w:highlight w:val="none"/>
        </w:rPr>
        <w:t>附件3：</w:t>
      </w:r>
    </w:p>
    <w:p>
      <w:pPr>
        <w:pStyle w:val="15"/>
        <w:widowControl/>
        <w:shd w:val="clear" w:color="auto" w:fill="FFFFFF"/>
        <w:spacing w:beforeAutospacing="0" w:afterAutospacing="0" w:line="520" w:lineRule="atLeast"/>
        <w:jc w:val="center"/>
        <w:rPr>
          <w:color w:val="000000"/>
          <w:sz w:val="21"/>
          <w:szCs w:val="21"/>
          <w:highlight w:val="none"/>
        </w:rPr>
      </w:pPr>
      <w:r>
        <w:rPr>
          <w:rFonts w:hint="eastAsia" w:ascii="宋体" w:hAnsi="宋体" w:cs="宋体"/>
          <w:b/>
          <w:bCs/>
          <w:color w:val="000000"/>
          <w:sz w:val="32"/>
          <w:szCs w:val="32"/>
          <w:highlight w:val="none"/>
          <w:shd w:val="clear" w:color="auto" w:fill="FFFFFF"/>
        </w:rPr>
        <w:t>授权委托书</w:t>
      </w:r>
    </w:p>
    <w:p>
      <w:pPr>
        <w:pStyle w:val="15"/>
        <w:widowControl/>
        <w:shd w:val="clear" w:color="auto" w:fill="FFFFFF"/>
        <w:spacing w:beforeAutospacing="0" w:afterAutospacing="0" w:line="560" w:lineRule="exact"/>
        <w:ind w:firstLine="560" w:firstLineChars="200"/>
        <w:jc w:val="both"/>
        <w:rPr>
          <w:color w:val="000000"/>
          <w:sz w:val="21"/>
          <w:szCs w:val="21"/>
          <w:highlight w:val="none"/>
        </w:rPr>
      </w:pPr>
      <w:r>
        <w:rPr>
          <w:rFonts w:hint="eastAsia" w:ascii="宋体" w:hAnsi="宋体" w:cs="宋体"/>
          <w:color w:val="000000"/>
          <w:sz w:val="28"/>
          <w:szCs w:val="28"/>
          <w:highlight w:val="none"/>
          <w:shd w:val="clear" w:color="auto" w:fill="FFFFFF"/>
        </w:rPr>
        <w:t>本授权委托书声明：我</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系</w:t>
      </w:r>
      <w:r>
        <w:rPr>
          <w:rFonts w:hint="eastAsia" w:ascii="宋体" w:hAnsi="宋体" w:cs="宋体"/>
          <w:color w:val="000000"/>
          <w:sz w:val="28"/>
          <w:szCs w:val="28"/>
          <w:highlight w:val="none"/>
          <w:u w:val="single"/>
          <w:shd w:val="clear" w:color="auto" w:fill="FFFFFF"/>
        </w:rPr>
        <w:t xml:space="preserve"> (供应商名称）                 </w:t>
      </w:r>
      <w:r>
        <w:rPr>
          <w:rFonts w:hint="eastAsia" w:ascii="宋体" w:hAnsi="宋体" w:cs="宋体"/>
          <w:color w:val="000000"/>
          <w:sz w:val="28"/>
          <w:szCs w:val="28"/>
          <w:highlight w:val="none"/>
          <w:shd w:val="clear" w:color="auto" w:fill="FFFFFF"/>
        </w:rPr>
        <w:t>的法定代表人，现授权委托</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为我单位代理人，以本单位的名义参</w:t>
      </w:r>
      <w:r>
        <w:rPr>
          <w:rFonts w:hint="eastAsia" w:ascii="宋体" w:hAnsi="宋体" w:cs="宋体"/>
          <w:sz w:val="28"/>
          <w:szCs w:val="28"/>
          <w:highlight w:val="none"/>
          <w:shd w:val="clear" w:color="auto" w:fill="FFFFFF"/>
        </w:rPr>
        <w:t>加</w:t>
      </w:r>
      <w:r>
        <w:rPr>
          <w:rFonts w:hint="eastAsia" w:ascii="宋体" w:hAnsi="宋体"/>
          <w:sz w:val="28"/>
          <w:szCs w:val="28"/>
          <w:highlight w:val="none"/>
          <w:u w:val="single"/>
        </w:rPr>
        <w:t>南通</w:t>
      </w:r>
      <w:r>
        <w:rPr>
          <w:rFonts w:hint="eastAsia" w:ascii="宋体" w:hAnsi="宋体"/>
          <w:sz w:val="28"/>
          <w:szCs w:val="28"/>
          <w:highlight w:val="none"/>
          <w:u w:val="single"/>
          <w:lang w:val="en-US" w:eastAsia="zh-CN"/>
        </w:rPr>
        <w:t>通洋港口有限公司码头船舶溢油及含油污水处置服务项目</w:t>
      </w:r>
      <w:r>
        <w:rPr>
          <w:rFonts w:hint="eastAsia" w:ascii="宋体" w:hAnsi="宋体" w:cs="宋体"/>
          <w:sz w:val="28"/>
          <w:szCs w:val="28"/>
          <w:highlight w:val="none"/>
          <w:shd w:val="clear" w:color="auto" w:fill="FFFFFF"/>
        </w:rPr>
        <w:t>询价活动。委托代理人在签署上述项目的报价文件、进行报价、签署合同和</w:t>
      </w:r>
      <w:r>
        <w:rPr>
          <w:rFonts w:hint="eastAsia" w:ascii="宋体" w:hAnsi="宋体" w:cs="宋体"/>
          <w:color w:val="000000"/>
          <w:sz w:val="28"/>
          <w:szCs w:val="28"/>
          <w:highlight w:val="none"/>
          <w:shd w:val="clear" w:color="auto" w:fill="FFFFFF"/>
        </w:rPr>
        <w:t>处理与之有关的一切事务，我及</w:t>
      </w:r>
      <w:r>
        <w:rPr>
          <w:rFonts w:hint="eastAsia" w:ascii="宋体" w:hAnsi="宋体" w:cs="宋体"/>
          <w:color w:val="000000"/>
          <w:sz w:val="28"/>
          <w:szCs w:val="28"/>
          <w:highlight w:val="none"/>
          <w:u w:val="single"/>
          <w:shd w:val="clear" w:color="auto" w:fill="FFFFFF"/>
        </w:rPr>
        <w:t xml:space="preserve">(供应商名称)       </w:t>
      </w:r>
      <w:r>
        <w:rPr>
          <w:rFonts w:hint="eastAsia" w:ascii="宋体" w:hAnsi="宋体" w:cs="宋体"/>
          <w:color w:val="000000"/>
          <w:sz w:val="28"/>
          <w:szCs w:val="28"/>
          <w:highlight w:val="none"/>
          <w:shd w:val="clear" w:color="auto" w:fill="FFFFFF"/>
        </w:rPr>
        <w:t>均予以承认。</w:t>
      </w:r>
    </w:p>
    <w:p>
      <w:pPr>
        <w:pStyle w:val="15"/>
        <w:widowControl/>
        <w:shd w:val="clear" w:color="auto" w:fill="FFFFFF"/>
        <w:spacing w:beforeAutospacing="0" w:afterAutospacing="0" w:line="13" w:lineRule="atLeast"/>
        <w:ind w:left="638"/>
        <w:jc w:val="both"/>
        <w:rPr>
          <w:color w:val="000000"/>
          <w:sz w:val="21"/>
          <w:szCs w:val="21"/>
          <w:highlight w:val="none"/>
        </w:rPr>
      </w:pPr>
    </w:p>
    <w:p>
      <w:pPr>
        <w:pStyle w:val="15"/>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委托代理人无转委权。</w:t>
      </w:r>
    </w:p>
    <w:p>
      <w:pPr>
        <w:pStyle w:val="15"/>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特此委托。</w:t>
      </w:r>
    </w:p>
    <w:p>
      <w:pPr>
        <w:pStyle w:val="15"/>
        <w:widowControl/>
        <w:shd w:val="clear" w:color="auto" w:fill="FFFFFF"/>
        <w:spacing w:beforeAutospacing="0" w:afterAutospacing="0" w:line="560" w:lineRule="exact"/>
        <w:ind w:left="638"/>
        <w:jc w:val="both"/>
        <w:rPr>
          <w:color w:val="000000"/>
          <w:sz w:val="21"/>
          <w:szCs w:val="21"/>
          <w:highlight w:val="none"/>
        </w:rPr>
      </w:pPr>
    </w:p>
    <w:p>
      <w:pPr>
        <w:pStyle w:val="15"/>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供应商：  （盖单位公章）</w:t>
      </w:r>
    </w:p>
    <w:p>
      <w:pPr>
        <w:pStyle w:val="15"/>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 xml:space="preserve">法定代表人：（签字或盖章） </w:t>
      </w:r>
    </w:p>
    <w:p>
      <w:pPr>
        <w:pStyle w:val="15"/>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委托代理人：（签字）</w:t>
      </w:r>
    </w:p>
    <w:p>
      <w:pPr>
        <w:pStyle w:val="15"/>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p>
    <w:p>
      <w:pPr>
        <w:pStyle w:val="15"/>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r>
        <w:rPr>
          <w:rFonts w:hint="eastAsia" w:ascii="宋体" w:hAnsi="宋体" w:cs="宋体"/>
          <w:color w:val="000000"/>
          <w:sz w:val="28"/>
          <w:szCs w:val="28"/>
          <w:highlight w:val="none"/>
          <w:shd w:val="clear" w:color="auto" w:fill="FFFFFF"/>
        </w:rPr>
        <w:t>日期： 年 月 日</w:t>
      </w:r>
    </w:p>
    <w:p>
      <w:pPr>
        <w:pStyle w:val="15"/>
        <w:widowControl/>
        <w:shd w:val="clear" w:color="auto" w:fill="FFFFFF"/>
        <w:spacing w:beforeAutospacing="0" w:afterAutospacing="0"/>
        <w:ind w:firstLine="643"/>
        <w:jc w:val="both"/>
        <w:rPr>
          <w:color w:val="000000"/>
          <w:sz w:val="21"/>
          <w:szCs w:val="21"/>
          <w:highlight w:val="none"/>
        </w:rPr>
      </w:pPr>
    </w:p>
    <w:p>
      <w:pPr>
        <w:pStyle w:val="15"/>
        <w:widowControl/>
        <w:shd w:val="clear" w:color="auto" w:fill="FFFFFF"/>
        <w:spacing w:beforeAutospacing="0" w:afterAutospacing="0"/>
        <w:ind w:firstLine="643"/>
        <w:jc w:val="both"/>
        <w:rPr>
          <w:color w:val="000000"/>
          <w:sz w:val="21"/>
          <w:szCs w:val="21"/>
          <w:highlight w:val="none"/>
        </w:rPr>
      </w:pPr>
    </w:p>
    <w:p>
      <w:pPr>
        <w:pStyle w:val="15"/>
        <w:widowControl/>
        <w:shd w:val="clear" w:color="auto" w:fill="FFFFFF"/>
        <w:spacing w:beforeAutospacing="0" w:afterAutospacing="0"/>
        <w:ind w:firstLine="964"/>
        <w:jc w:val="both"/>
        <w:rPr>
          <w:rFonts w:ascii="宋体" w:hAnsi="宋体" w:cs="宋体"/>
          <w:b/>
          <w:bCs/>
          <w:color w:val="000000"/>
          <w:sz w:val="32"/>
          <w:szCs w:val="32"/>
          <w:highlight w:val="none"/>
          <w:shd w:val="clear" w:color="auto" w:fill="FFFFFF"/>
        </w:rPr>
      </w:pPr>
      <w:r>
        <w:rPr>
          <w:rFonts w:ascii="宋体" w:hAnsi="宋体" w:cs="宋体"/>
          <w:b/>
          <w:bCs/>
          <w:color w:val="000000"/>
          <w:sz w:val="32"/>
          <w:szCs w:val="32"/>
          <w:highlight w:val="none"/>
          <w:shd w:val="clear" w:color="auto" w:fill="FFFFFF"/>
        </w:rPr>
        <w:br w:type="page"/>
      </w:r>
    </w:p>
    <w:p>
      <w:pPr>
        <w:pStyle w:val="6"/>
        <w:rPr>
          <w:rFonts w:ascii="宋体" w:hAnsi="宋体" w:cs="宋体"/>
          <w:snapToGrid w:val="0"/>
          <w:szCs w:val="28"/>
          <w:highlight w:val="none"/>
        </w:rPr>
      </w:pPr>
      <w:r>
        <w:rPr>
          <w:rFonts w:hint="eastAsia" w:ascii="宋体" w:hAnsi="宋体" w:cs="宋体"/>
          <w:color w:val="000000"/>
          <w:sz w:val="32"/>
          <w:highlight w:val="none"/>
          <w:shd w:val="clear" w:color="auto" w:fill="FFFFFF"/>
        </w:rPr>
        <w:t>营业执照（加盖公章）</w:t>
      </w:r>
    </w:p>
    <w:p>
      <w:pPr>
        <w:pStyle w:val="15"/>
        <w:widowControl/>
        <w:shd w:val="clear" w:color="auto" w:fill="FFFFFF"/>
        <w:spacing w:beforeAutospacing="0" w:afterAutospacing="0" w:line="7" w:lineRule="atLeast"/>
        <w:ind w:firstLine="900"/>
        <w:rPr>
          <w:rFonts w:ascii="宋体" w:hAnsi="宋体" w:cs="宋体"/>
          <w:color w:val="000000"/>
          <w:sz w:val="30"/>
          <w:szCs w:val="30"/>
          <w:highlight w:val="none"/>
          <w:shd w:val="clear" w:color="auto" w:fill="FFFFFF"/>
        </w:rPr>
      </w:pPr>
      <w:r>
        <w:rPr>
          <w:rFonts w:ascii="宋体" w:hAnsi="宋体" w:cs="宋体"/>
          <w:color w:val="000000"/>
          <w:sz w:val="30"/>
          <w:szCs w:val="30"/>
          <w:highlight w:val="none"/>
          <w:shd w:val="clear" w:color="auto" w:fill="FFFFFF"/>
        </w:rPr>
        <w:br w:type="page"/>
      </w:r>
    </w:p>
    <w:p>
      <w:pPr>
        <w:pStyle w:val="15"/>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法定代表人身份证复印件（加盖公章）</w:t>
      </w:r>
    </w:p>
    <w:tbl>
      <w:tblPr>
        <w:tblStyle w:val="18"/>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widowControl/>
              <w:spacing w:beforeAutospacing="0" w:afterAutospacing="0" w:line="380" w:lineRule="atLeast"/>
              <w:jc w:val="center"/>
              <w:rPr>
                <w:sz w:val="21"/>
                <w:szCs w:val="21"/>
                <w:highlight w:val="none"/>
              </w:rPr>
            </w:pPr>
            <w:r>
              <w:rPr>
                <w:rFonts w:hint="eastAsia" w:ascii="宋体" w:hAnsi="宋体" w:cs="宋体"/>
                <w:b/>
                <w:bCs/>
                <w:sz w:val="28"/>
                <w:szCs w:val="28"/>
                <w:highlight w:val="none"/>
              </w:rPr>
              <w:t>法定代表身份证复印件</w:t>
            </w:r>
          </w:p>
        </w:tc>
      </w:tr>
    </w:tbl>
    <w:p>
      <w:pPr>
        <w:pStyle w:val="15"/>
        <w:widowControl/>
        <w:shd w:val="clear" w:color="auto" w:fill="FFFFFF"/>
        <w:spacing w:beforeAutospacing="0" w:afterAutospacing="0"/>
        <w:ind w:firstLine="964"/>
        <w:jc w:val="both"/>
        <w:rPr>
          <w:color w:val="000000"/>
          <w:sz w:val="21"/>
          <w:szCs w:val="21"/>
          <w:highlight w:val="none"/>
        </w:rPr>
      </w:pPr>
    </w:p>
    <w:p>
      <w:pPr>
        <w:pStyle w:val="15"/>
        <w:widowControl/>
        <w:shd w:val="clear" w:color="auto" w:fill="FFFFFF"/>
        <w:spacing w:beforeAutospacing="0" w:afterAutospacing="0"/>
        <w:ind w:firstLine="964"/>
        <w:jc w:val="both"/>
        <w:rPr>
          <w:color w:val="000000"/>
          <w:sz w:val="21"/>
          <w:szCs w:val="21"/>
          <w:highlight w:val="none"/>
        </w:rPr>
      </w:pPr>
    </w:p>
    <w:p>
      <w:pPr>
        <w:pStyle w:val="15"/>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委托代理人身份证复印件（加盖公章）</w:t>
      </w:r>
    </w:p>
    <w:tbl>
      <w:tblPr>
        <w:tblStyle w:val="18"/>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5"/>
              <w:widowControl/>
              <w:spacing w:beforeAutospacing="0" w:afterAutospacing="0" w:line="380" w:lineRule="atLeast"/>
              <w:jc w:val="center"/>
              <w:rPr>
                <w:sz w:val="28"/>
                <w:szCs w:val="28"/>
                <w:highlight w:val="none"/>
              </w:rPr>
            </w:pPr>
            <w:r>
              <w:rPr>
                <w:rFonts w:hint="eastAsia" w:ascii="宋体" w:hAnsi="宋体" w:cs="宋体"/>
                <w:b/>
                <w:color w:val="000000"/>
                <w:sz w:val="28"/>
                <w:szCs w:val="28"/>
                <w:highlight w:val="none"/>
                <w:shd w:val="clear" w:color="auto" w:fill="FFFFFF"/>
              </w:rPr>
              <w:t>委托代理人</w:t>
            </w:r>
            <w:r>
              <w:rPr>
                <w:rFonts w:hint="eastAsia" w:ascii="宋体" w:hAnsi="宋体" w:cs="宋体"/>
                <w:b/>
                <w:bCs/>
                <w:sz w:val="28"/>
                <w:szCs w:val="28"/>
                <w:highlight w:val="none"/>
              </w:rPr>
              <w:t>身份证复印件</w:t>
            </w:r>
          </w:p>
        </w:tc>
      </w:tr>
    </w:tbl>
    <w:p>
      <w:pPr>
        <w:pStyle w:val="11"/>
        <w:rPr>
          <w:rFonts w:hAnsi="宋体" w:cs="宋体"/>
          <w:snapToGrid w:val="0"/>
          <w:szCs w:val="28"/>
          <w:highlight w:val="none"/>
          <w:lang w:val="en-US"/>
        </w:rPr>
      </w:pPr>
    </w:p>
    <w:p>
      <w:pPr>
        <w:pStyle w:val="7"/>
        <w:spacing w:line="360" w:lineRule="auto"/>
        <w:ind w:firstLine="0"/>
        <w:rPr>
          <w:rFonts w:ascii="宋体" w:hAnsi="宋体" w:eastAsia="宋体" w:cs="宋体"/>
          <w:b/>
          <w:bCs/>
          <w:snapToGrid w:val="0"/>
          <w:sz w:val="28"/>
          <w:szCs w:val="28"/>
          <w:highlight w:val="none"/>
        </w:rPr>
      </w:pPr>
      <w:r>
        <w:rPr>
          <w:rFonts w:ascii="宋体" w:hAnsi="宋体" w:eastAsia="宋体" w:cs="宋体"/>
          <w:b/>
          <w:bCs/>
          <w:snapToGrid w:val="0"/>
          <w:sz w:val="28"/>
          <w:szCs w:val="28"/>
          <w:highlight w:val="none"/>
        </w:rPr>
        <w:br w:type="page"/>
      </w:r>
    </w:p>
    <w:p>
      <w:pPr>
        <w:pStyle w:val="7"/>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附件4：</w:t>
      </w:r>
    </w:p>
    <w:p>
      <w:pPr>
        <w:spacing w:line="360" w:lineRule="auto"/>
        <w:jc w:val="center"/>
        <w:rPr>
          <w:rFonts w:ascii="宋体" w:hAnsi="宋体" w:cs="宋体"/>
          <w:b/>
          <w:spacing w:val="20"/>
          <w:sz w:val="32"/>
          <w:szCs w:val="32"/>
          <w:highlight w:val="none"/>
        </w:rPr>
      </w:pPr>
      <w:r>
        <w:rPr>
          <w:rFonts w:hint="eastAsia" w:ascii="宋体" w:hAnsi="宋体" w:cs="宋体"/>
          <w:b/>
          <w:spacing w:val="20"/>
          <w:sz w:val="32"/>
          <w:szCs w:val="32"/>
          <w:highlight w:val="none"/>
        </w:rPr>
        <w:t>声明书</w:t>
      </w:r>
    </w:p>
    <w:p>
      <w:pPr>
        <w:spacing w:line="480" w:lineRule="exact"/>
        <w:rPr>
          <w:rFonts w:ascii="宋体" w:hAnsi="宋体"/>
          <w:sz w:val="28"/>
          <w:szCs w:val="28"/>
          <w:highlight w:val="none"/>
          <w:u w:val="single"/>
        </w:rPr>
      </w:pPr>
      <w:r>
        <w:rPr>
          <w:rFonts w:hint="eastAsia" w:ascii="宋体" w:hAnsi="宋体"/>
          <w:sz w:val="28"/>
          <w:szCs w:val="28"/>
          <w:highlight w:val="none"/>
          <w:u w:val="single"/>
        </w:rPr>
        <w:t>南通</w:t>
      </w:r>
      <w:r>
        <w:rPr>
          <w:rFonts w:hint="eastAsia" w:ascii="宋体" w:hAnsi="宋体"/>
          <w:sz w:val="28"/>
          <w:szCs w:val="28"/>
          <w:highlight w:val="none"/>
          <w:u w:val="single"/>
          <w:lang w:val="en-US" w:eastAsia="zh-CN"/>
        </w:rPr>
        <w:t>通洋港口</w:t>
      </w:r>
      <w:r>
        <w:rPr>
          <w:rFonts w:hint="eastAsia" w:ascii="宋体" w:hAnsi="宋体"/>
          <w:sz w:val="28"/>
          <w:szCs w:val="28"/>
          <w:highlight w:val="none"/>
          <w:u w:val="single"/>
        </w:rPr>
        <w:t>有限公司：</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我方收到你方</w:t>
      </w:r>
      <w:r>
        <w:rPr>
          <w:rFonts w:hint="eastAsia" w:ascii="宋体" w:hAnsi="宋体"/>
          <w:sz w:val="28"/>
          <w:szCs w:val="28"/>
          <w:highlight w:val="none"/>
          <w:u w:val="single"/>
        </w:rPr>
        <w:t>南通</w:t>
      </w:r>
      <w:r>
        <w:rPr>
          <w:rFonts w:hint="eastAsia" w:ascii="宋体" w:hAnsi="宋体"/>
          <w:sz w:val="28"/>
          <w:szCs w:val="28"/>
          <w:highlight w:val="none"/>
          <w:u w:val="single"/>
          <w:lang w:val="en-US" w:eastAsia="zh-CN"/>
        </w:rPr>
        <w:t>通洋港口有限公司码头船舶溢油及含油污水处置服务项目</w:t>
      </w:r>
      <w:r>
        <w:rPr>
          <w:rFonts w:hint="eastAsia" w:ascii="宋体" w:hAnsi="宋体" w:cs="宋体"/>
          <w:bCs/>
          <w:sz w:val="28"/>
          <w:szCs w:val="28"/>
          <w:highlight w:val="none"/>
        </w:rPr>
        <w:t>询价文件，经仔细阅读和研究，我们决定参加。</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1.我们愿意按照询价文件的一切要求提供服务。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2.如果我们的</w:t>
      </w:r>
      <w:r>
        <w:rPr>
          <w:rFonts w:hint="eastAsia" w:ascii="宋体" w:hAnsi="宋体" w:cs="宋体"/>
          <w:bCs/>
          <w:sz w:val="28"/>
          <w:szCs w:val="28"/>
          <w:highlight w:val="none"/>
          <w:lang w:val="en-US" w:eastAsia="zh-CN"/>
        </w:rPr>
        <w:t>报价</w:t>
      </w:r>
      <w:r>
        <w:rPr>
          <w:rFonts w:hint="eastAsia" w:ascii="宋体" w:hAnsi="宋体" w:cs="宋体"/>
          <w:bCs/>
          <w:sz w:val="28"/>
          <w:szCs w:val="28"/>
          <w:highlight w:val="none"/>
        </w:rPr>
        <w:t>文件被接受，我们将严格履行询价文件中规定的每一项要求，按期、按质、按量履行服务。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3.我方承诺，参加本次询价活动前三年内，我公司在经营活动中无重大违法违规记录，否则，你方有权拒绝我方成为成交供应商。（如我单位</w:t>
      </w:r>
      <w:r>
        <w:rPr>
          <w:rFonts w:hint="eastAsia" w:ascii="宋体" w:hAnsi="宋体" w:cs="宋体"/>
          <w:bCs/>
          <w:sz w:val="28"/>
          <w:szCs w:val="28"/>
          <w:highlight w:val="none"/>
          <w:lang w:val="en-US" w:eastAsia="zh-CN"/>
        </w:rPr>
        <w:t>成交</w:t>
      </w:r>
      <w:r>
        <w:rPr>
          <w:rFonts w:hint="eastAsia" w:ascii="宋体" w:hAnsi="宋体" w:cs="宋体"/>
          <w:bCs/>
          <w:sz w:val="28"/>
          <w:szCs w:val="28"/>
          <w:highlight w:val="none"/>
        </w:rPr>
        <w:t>，在合同履行期间发现有重大违法违规记录，你方可直接解除合同）</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4.我们同意按询价文件中的规定，本响应文件的有效期限为</w:t>
      </w:r>
      <w:r>
        <w:rPr>
          <w:rFonts w:hint="eastAsia" w:ascii="宋体" w:hAnsi="宋体" w:cs="宋体"/>
          <w:bCs/>
          <w:sz w:val="28"/>
          <w:szCs w:val="28"/>
          <w:highlight w:val="none"/>
          <w:lang w:val="en-US" w:eastAsia="zh-CN"/>
        </w:rPr>
        <w:t>递交响应文件截止时间起30</w:t>
      </w:r>
      <w:r>
        <w:rPr>
          <w:rFonts w:hint="eastAsia" w:ascii="宋体" w:hAnsi="宋体" w:cs="宋体"/>
          <w:bCs/>
          <w:sz w:val="28"/>
          <w:szCs w:val="28"/>
          <w:highlight w:val="none"/>
        </w:rPr>
        <w:t>天。</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5.我们愿意提供你方在询价文件中要求的所有资料。</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6.我方愿意遵守询价文件中所列的报价方式。</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lang w:val="en-US" w:eastAsia="zh-CN"/>
        </w:rPr>
        <w:t>7</w:t>
      </w:r>
      <w:r>
        <w:rPr>
          <w:rFonts w:hint="eastAsia" w:ascii="宋体" w:hAnsi="宋体" w:cs="宋体"/>
          <w:bCs/>
          <w:sz w:val="28"/>
          <w:szCs w:val="28"/>
          <w:highlight w:val="none"/>
        </w:rPr>
        <w:t>.我们愿意按照《中华人民共和国民法典》履行自己应该承担的全部责任。</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lang w:val="en-US" w:eastAsia="zh-CN"/>
        </w:rPr>
        <w:t>8</w:t>
      </w:r>
      <w:r>
        <w:rPr>
          <w:rFonts w:hint="eastAsia" w:ascii="宋体" w:hAnsi="宋体" w:cs="宋体"/>
          <w:bCs/>
          <w:sz w:val="28"/>
          <w:szCs w:val="28"/>
          <w:highlight w:val="none"/>
        </w:rPr>
        <w:t>.我们愿意按照贵公司文件的要求提供壹正贰副全部</w:t>
      </w:r>
      <w:r>
        <w:rPr>
          <w:rFonts w:hint="eastAsia" w:ascii="宋体" w:hAnsi="宋体" w:cs="宋体"/>
          <w:bCs/>
          <w:sz w:val="28"/>
          <w:szCs w:val="28"/>
          <w:highlight w:val="none"/>
          <w:lang w:val="en-US" w:eastAsia="zh-CN"/>
        </w:rPr>
        <w:t>报价</w:t>
      </w:r>
      <w:r>
        <w:rPr>
          <w:rFonts w:hint="eastAsia" w:ascii="宋体" w:hAnsi="宋体" w:cs="宋体"/>
          <w:bCs/>
          <w:sz w:val="28"/>
          <w:szCs w:val="28"/>
          <w:highlight w:val="none"/>
        </w:rPr>
        <w:t>文件，并保证全部响应文件内容真实有效，若有虚假，我公司愿意承担与此相关的一切责任。</w:t>
      </w:r>
    </w:p>
    <w:p>
      <w:pPr>
        <w:spacing w:line="360" w:lineRule="auto"/>
        <w:ind w:firstLine="560" w:firstLineChars="200"/>
        <w:rPr>
          <w:rFonts w:ascii="宋体" w:hAnsi="宋体" w:cs="宋体"/>
          <w:bCs/>
          <w:sz w:val="28"/>
          <w:szCs w:val="28"/>
          <w:highlight w:val="none"/>
        </w:rPr>
      </w:pPr>
    </w:p>
    <w:p>
      <w:pPr>
        <w:pStyle w:val="7"/>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供应商（单位盖章）：</w:t>
      </w:r>
    </w:p>
    <w:p>
      <w:pPr>
        <w:pStyle w:val="7"/>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 xml:space="preserve">法定代表人或被授权人（签字或盖章）：                     </w:t>
      </w:r>
    </w:p>
    <w:p>
      <w:pPr>
        <w:pStyle w:val="7"/>
        <w:tabs>
          <w:tab w:val="left" w:pos="540"/>
        </w:tabs>
        <w:overflowPunct w:val="0"/>
        <w:ind w:firstLine="560" w:firstLineChars="200"/>
        <w:rPr>
          <w:rFonts w:ascii="宋体" w:hAnsi="宋体"/>
          <w:sz w:val="28"/>
          <w:szCs w:val="28"/>
          <w:highlight w:val="none"/>
        </w:rPr>
      </w:pPr>
      <w:r>
        <w:rPr>
          <w:rFonts w:hint="eastAsia" w:ascii="宋体" w:hAnsi="宋体" w:eastAsia="宋体" w:cs="宋体"/>
          <w:bCs/>
          <w:sz w:val="28"/>
          <w:szCs w:val="28"/>
          <w:highlight w:val="none"/>
        </w:rPr>
        <w:t>年  月  日</w:t>
      </w:r>
    </w:p>
    <w:p>
      <w:pPr>
        <w:widowControl/>
        <w:jc w:val="left"/>
        <w:rPr>
          <w:highlight w:val="none"/>
        </w:rPr>
      </w:pPr>
      <w:r>
        <w:rPr>
          <w:highlight w:val="none"/>
        </w:rPr>
        <w:br w:type="page"/>
      </w:r>
    </w:p>
    <w:p>
      <w:pPr>
        <w:pStyle w:val="7"/>
        <w:spacing w:line="360" w:lineRule="auto"/>
        <w:ind w:firstLine="0"/>
        <w:rPr>
          <w:rFonts w:hint="default" w:ascii="宋体" w:hAnsi="宋体" w:eastAsia="宋体" w:cs="宋体"/>
          <w:b/>
          <w:bCs/>
          <w:snapToGrid w:val="0"/>
          <w:sz w:val="28"/>
          <w:szCs w:val="28"/>
          <w:highlight w:val="none"/>
          <w:lang w:val="en-US" w:eastAsia="zh-CN"/>
        </w:rPr>
      </w:pPr>
      <w:r>
        <w:rPr>
          <w:rFonts w:hint="eastAsia" w:ascii="宋体" w:hAnsi="宋体" w:eastAsia="宋体" w:cs="宋体"/>
          <w:b/>
          <w:bCs/>
          <w:snapToGrid w:val="0"/>
          <w:sz w:val="28"/>
          <w:szCs w:val="28"/>
          <w:highlight w:val="none"/>
        </w:rPr>
        <w:t>附件5：</w:t>
      </w:r>
      <w:r>
        <w:rPr>
          <w:rFonts w:hint="eastAsia" w:ascii="宋体" w:hAnsi="宋体" w:eastAsia="宋体" w:cs="宋体"/>
          <w:b/>
          <w:bCs/>
          <w:snapToGrid w:val="0"/>
          <w:sz w:val="28"/>
          <w:szCs w:val="28"/>
          <w:highlight w:val="none"/>
          <w:lang w:val="en-US" w:eastAsia="zh-CN"/>
        </w:rPr>
        <w:t>相关证明材料</w:t>
      </w: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hint="eastAsia" w:ascii="宋体" w:hAnsi="宋体" w:eastAsia="宋体" w:cs="宋体"/>
          <w:b/>
          <w:bCs/>
          <w:snapToGrid w:val="0"/>
          <w:sz w:val="28"/>
          <w:szCs w:val="28"/>
          <w:highlight w:val="none"/>
          <w:lang w:eastAsia="zh-CN"/>
        </w:rPr>
      </w:pPr>
      <w:r>
        <w:rPr>
          <w:rFonts w:hint="eastAsia" w:ascii="宋体" w:hAnsi="宋体" w:eastAsia="宋体" w:cs="宋体"/>
          <w:b/>
          <w:bCs/>
          <w:snapToGrid w:val="0"/>
          <w:sz w:val="28"/>
          <w:szCs w:val="28"/>
          <w:highlight w:val="none"/>
        </w:rPr>
        <w:t>附件6：项目</w:t>
      </w:r>
      <w:r>
        <w:rPr>
          <w:rFonts w:hint="eastAsia" w:ascii="宋体" w:hAnsi="宋体" w:eastAsia="宋体" w:cs="宋体"/>
          <w:b/>
          <w:bCs/>
          <w:snapToGrid w:val="0"/>
          <w:sz w:val="28"/>
          <w:szCs w:val="28"/>
          <w:highlight w:val="none"/>
          <w:lang w:val="en-US" w:eastAsia="zh-CN"/>
        </w:rPr>
        <w:t>业绩</w:t>
      </w: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p>
    <w:p>
      <w:pPr>
        <w:pStyle w:val="7"/>
        <w:spacing w:line="360" w:lineRule="auto"/>
        <w:ind w:firstLine="0"/>
        <w:rPr>
          <w:rFonts w:hint="eastAsia" w:ascii="宋体" w:hAnsi="宋体" w:eastAsia="宋体" w:cs="宋体"/>
          <w:b/>
          <w:bCs/>
          <w:snapToGrid w:val="0"/>
          <w:sz w:val="28"/>
          <w:szCs w:val="28"/>
          <w:highlight w:val="none"/>
        </w:rPr>
      </w:pPr>
    </w:p>
    <w:p>
      <w:pPr>
        <w:pStyle w:val="7"/>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w:t>
      </w:r>
      <w:r>
        <w:rPr>
          <w:rFonts w:hint="eastAsia" w:ascii="宋体" w:hAnsi="宋体" w:eastAsia="宋体" w:cs="宋体"/>
          <w:b/>
          <w:bCs/>
          <w:snapToGrid w:val="0"/>
          <w:sz w:val="28"/>
          <w:szCs w:val="28"/>
          <w:highlight w:val="none"/>
          <w:lang w:val="en-US" w:eastAsia="zh-CN"/>
        </w:rPr>
        <w:t>7</w:t>
      </w:r>
      <w:r>
        <w:rPr>
          <w:rFonts w:hint="eastAsia" w:ascii="宋体" w:hAnsi="宋体" w:eastAsia="宋体" w:cs="宋体"/>
          <w:b/>
          <w:bCs/>
          <w:snapToGrid w:val="0"/>
          <w:sz w:val="28"/>
          <w:szCs w:val="28"/>
          <w:highlight w:val="none"/>
        </w:rPr>
        <w:t>：合同格式</w:t>
      </w:r>
    </w:p>
    <w:p>
      <w:pPr>
        <w:rPr>
          <w:rFonts w:hint="eastAsia" w:ascii="宋体" w:hAnsi="宋体" w:eastAsia="宋体" w:cs="宋体"/>
          <w:b/>
          <w:sz w:val="52"/>
          <w:highlight w:val="none"/>
        </w:rPr>
      </w:pPr>
      <w:r>
        <w:rPr>
          <w:rFonts w:hint="eastAsia" w:ascii="宋体" w:hAnsi="宋体" w:eastAsia="宋体" w:cs="宋体"/>
          <w:bCs/>
          <w:sz w:val="24"/>
          <w:highlight w:val="none"/>
        </w:rPr>
        <w:t xml:space="preserve"> </w:t>
      </w:r>
    </w:p>
    <w:p>
      <w:pPr>
        <w:spacing w:line="360" w:lineRule="auto"/>
        <w:jc w:val="center"/>
        <w:rPr>
          <w:rFonts w:hint="eastAsia" w:ascii="宋体" w:hAnsi="宋体" w:cs="SimSun, 宋体"/>
          <w:b/>
          <w:sz w:val="48"/>
          <w:szCs w:val="48"/>
          <w:highlight w:val="none"/>
          <w:lang w:val="en-US" w:eastAsia="zh-CN"/>
        </w:rPr>
      </w:pPr>
      <w:r>
        <w:rPr>
          <w:rFonts w:hint="eastAsia" w:ascii="宋体" w:hAnsi="宋体" w:cs="SimSun, 宋体"/>
          <w:b/>
          <w:sz w:val="48"/>
          <w:szCs w:val="48"/>
          <w:highlight w:val="none"/>
          <w:lang w:val="en-US" w:eastAsia="zh-CN"/>
        </w:rPr>
        <w:t>南通通洋港口有限公司码头船舶溢油及</w:t>
      </w:r>
    </w:p>
    <w:p>
      <w:pPr>
        <w:pStyle w:val="15"/>
        <w:widowControl/>
        <w:shd w:val="clear" w:color="auto" w:fill="FFFFFF"/>
        <w:spacing w:beforeAutospacing="0" w:afterAutospacing="0" w:line="400" w:lineRule="atLeast"/>
        <w:jc w:val="center"/>
        <w:rPr>
          <w:color w:val="000000"/>
          <w:sz w:val="48"/>
          <w:szCs w:val="48"/>
          <w:highlight w:val="none"/>
        </w:rPr>
      </w:pPr>
      <w:r>
        <w:rPr>
          <w:rFonts w:hint="eastAsia" w:ascii="宋体" w:hAnsi="宋体" w:cs="SimSun, 宋体"/>
          <w:b/>
          <w:sz w:val="48"/>
          <w:szCs w:val="48"/>
          <w:highlight w:val="none"/>
          <w:lang w:val="en-US" w:eastAsia="zh-CN"/>
        </w:rPr>
        <w:t>含油污水处置服务</w:t>
      </w:r>
      <w:r>
        <w:rPr>
          <w:rFonts w:hint="eastAsia" w:ascii="宋体" w:hAnsi="宋体" w:cs="SimSun, 宋体"/>
          <w:b/>
          <w:sz w:val="48"/>
          <w:szCs w:val="48"/>
          <w:highlight w:val="none"/>
        </w:rPr>
        <w:t>项目</w:t>
      </w:r>
    </w:p>
    <w:p>
      <w:pPr>
        <w:pStyle w:val="9"/>
        <w:rPr>
          <w:rFonts w:hint="eastAsia" w:ascii="宋体" w:hAnsi="宋体" w:eastAsia="宋体" w:cs="宋体"/>
          <w:b/>
          <w:sz w:val="48"/>
          <w:szCs w:val="22"/>
          <w:highlight w:val="none"/>
        </w:rPr>
      </w:pPr>
    </w:p>
    <w:p>
      <w:pPr>
        <w:pStyle w:val="10"/>
        <w:rPr>
          <w:rFonts w:hint="eastAsia"/>
          <w:highlight w:val="none"/>
        </w:rPr>
      </w:pPr>
    </w:p>
    <w:p>
      <w:pPr>
        <w:jc w:val="center"/>
        <w:rPr>
          <w:rFonts w:hint="eastAsia" w:ascii="宋体" w:hAnsi="宋体" w:eastAsia="宋体" w:cs="宋体"/>
          <w:b/>
          <w:sz w:val="52"/>
          <w:highlight w:val="none"/>
        </w:rPr>
      </w:pPr>
      <w:r>
        <w:rPr>
          <w:rFonts w:hint="eastAsia" w:ascii="宋体" w:hAnsi="宋体" w:eastAsia="宋体" w:cs="宋体"/>
          <w:b/>
          <w:sz w:val="48"/>
          <w:szCs w:val="22"/>
          <w:highlight w:val="none"/>
          <w:lang w:val="en-US" w:eastAsia="zh-CN"/>
        </w:rPr>
        <w:t>服务</w:t>
      </w:r>
      <w:r>
        <w:rPr>
          <w:rFonts w:hint="eastAsia" w:ascii="宋体" w:hAnsi="宋体" w:eastAsia="宋体" w:cs="宋体"/>
          <w:b/>
          <w:sz w:val="48"/>
          <w:szCs w:val="22"/>
          <w:highlight w:val="none"/>
        </w:rPr>
        <w:t>合同</w:t>
      </w:r>
    </w:p>
    <w:p>
      <w:pPr>
        <w:rPr>
          <w:rFonts w:hint="eastAsia" w:ascii="宋体" w:hAnsi="宋体" w:eastAsia="宋体" w:cs="宋体"/>
          <w:b/>
          <w:sz w:val="44"/>
          <w:highlight w:val="none"/>
        </w:rPr>
      </w:pPr>
    </w:p>
    <w:p>
      <w:pPr>
        <w:ind w:left="2558" w:leftChars="456" w:hanging="1600" w:hangingChars="500"/>
        <w:rPr>
          <w:rFonts w:hint="eastAsia" w:ascii="宋体" w:hAnsi="宋体" w:eastAsia="宋体" w:cs="宋体"/>
          <w:sz w:val="32"/>
          <w:highlight w:val="none"/>
        </w:rPr>
      </w:pPr>
    </w:p>
    <w:p>
      <w:pPr>
        <w:ind w:left="2358" w:leftChars="456" w:hanging="1400" w:hangingChars="500"/>
        <w:rPr>
          <w:rFonts w:hint="eastAsia" w:ascii="宋体" w:hAnsi="宋体" w:eastAsia="宋体" w:cs="宋体"/>
          <w:sz w:val="28"/>
          <w:szCs w:val="28"/>
          <w:highlight w:val="none"/>
        </w:rPr>
      </w:pPr>
    </w:p>
    <w:p>
      <w:pPr>
        <w:ind w:left="2358" w:leftChars="456" w:hanging="1400" w:hangingChars="500"/>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ind w:left="2358" w:leftChars="456" w:hanging="1400" w:hangingChars="500"/>
        <w:rPr>
          <w:rFonts w:hint="eastAsia" w:ascii="宋体" w:hAnsi="宋体" w:eastAsia="宋体" w:cs="宋体"/>
          <w:sz w:val="28"/>
          <w:szCs w:val="28"/>
          <w:highlight w:val="none"/>
        </w:rPr>
      </w:pPr>
    </w:p>
    <w:p>
      <w:pPr>
        <w:pStyle w:val="9"/>
        <w:rPr>
          <w:rFonts w:hint="eastAsia" w:ascii="宋体" w:hAnsi="宋体" w:eastAsia="宋体" w:cs="宋体"/>
          <w:sz w:val="28"/>
          <w:szCs w:val="28"/>
          <w:highlight w:val="none"/>
        </w:rPr>
      </w:pPr>
    </w:p>
    <w:p>
      <w:pPr>
        <w:pStyle w:val="10"/>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ind w:left="630" w:left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项 目 名 称：</w:t>
      </w:r>
    </w:p>
    <w:p>
      <w:pPr>
        <w:ind w:left="630" w:left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甲       方：</w:t>
      </w:r>
    </w:p>
    <w:p>
      <w:pPr>
        <w:ind w:left="630" w:left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乙       方：</w:t>
      </w:r>
    </w:p>
    <w:p>
      <w:pPr>
        <w:ind w:left="630" w:leftChars="300"/>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签 订 日 期 ：</w:t>
      </w:r>
    </w:p>
    <w:p>
      <w:pPr>
        <w:ind w:left="630" w:leftChars="300"/>
        <w:jc w:val="left"/>
        <w:rPr>
          <w:rFonts w:hint="eastAsia" w:ascii="宋体" w:hAnsi="宋体" w:eastAsia="宋体" w:cs="宋体"/>
          <w:b/>
          <w:sz w:val="24"/>
          <w:highlight w:val="none"/>
        </w:rPr>
      </w:pPr>
      <w:r>
        <w:rPr>
          <w:rFonts w:hint="eastAsia" w:ascii="宋体" w:hAnsi="宋体" w:eastAsia="宋体" w:cs="宋体"/>
          <w:sz w:val="28"/>
          <w:szCs w:val="28"/>
          <w:highlight w:val="none"/>
        </w:rPr>
        <w:t xml:space="preserve">签 订 地 点： </w:t>
      </w:r>
      <w:r>
        <w:rPr>
          <w:rFonts w:hint="eastAsia" w:ascii="宋体" w:hAnsi="宋体" w:eastAsia="宋体" w:cs="宋体"/>
          <w:sz w:val="24"/>
          <w:highlight w:val="none"/>
        </w:rPr>
        <w:t xml:space="preserve">                        </w:t>
      </w:r>
    </w:p>
    <w:p>
      <w:pPr>
        <w:spacing w:line="360" w:lineRule="auto"/>
        <w:rPr>
          <w:rFonts w:hint="eastAsia" w:ascii="宋体" w:hAnsi="宋体" w:eastAsia="宋体" w:cs="宋体"/>
          <w:b/>
          <w:bCs/>
          <w:sz w:val="24"/>
          <w:highlight w:val="none"/>
        </w:rPr>
      </w:pPr>
    </w:p>
    <w:p>
      <w:pPr>
        <w:spacing w:line="240" w:lineRule="auto"/>
        <w:ind w:firstLine="420" w:firstLineChars="200"/>
        <w:rPr>
          <w:rFonts w:hint="eastAsia" w:ascii="宋体" w:hAnsi="宋体" w:eastAsia="宋体" w:cs="宋体"/>
          <w:sz w:val="21"/>
          <w:szCs w:val="21"/>
          <w:highlight w:val="none"/>
        </w:rPr>
      </w:pPr>
    </w:p>
    <w:p>
      <w:pPr>
        <w:spacing w:line="360" w:lineRule="auto"/>
        <w:jc w:val="center"/>
        <w:textAlignment w:val="baseline"/>
        <w:rPr>
          <w:rFonts w:hint="eastAsia" w:ascii="宋体" w:hAnsi="宋体" w:eastAsia="宋体" w:cs="宋体"/>
          <w:color w:val="000000"/>
          <w:sz w:val="24"/>
          <w:highlight w:val="none"/>
        </w:rPr>
      </w:pPr>
    </w:p>
    <w:p>
      <w:pPr>
        <w:pStyle w:val="9"/>
        <w:spacing w:before="186" w:line="219" w:lineRule="auto"/>
        <w:ind w:left="3444"/>
        <w:rPr>
          <w:sz w:val="33"/>
          <w:szCs w:val="33"/>
        </w:rPr>
      </w:pPr>
      <w:r>
        <w:rPr>
          <w:b/>
          <w:bCs/>
          <w:spacing w:val="-6"/>
          <w:sz w:val="33"/>
          <w:szCs w:val="33"/>
        </w:rPr>
        <w:t>合同协议书</w:t>
      </w:r>
    </w:p>
    <w:p>
      <w:pPr>
        <w:pStyle w:val="9"/>
        <w:spacing w:before="78" w:line="219" w:lineRule="auto"/>
        <w:ind w:left="493"/>
        <w:rPr>
          <w:rFonts w:hint="default" w:ascii="宋体" w:hAnsi="宋体" w:eastAsia="宋体" w:cs="宋体"/>
          <w:sz w:val="24"/>
          <w:szCs w:val="24"/>
          <w:lang w:val="en-US" w:eastAsia="zh-CN"/>
        </w:rPr>
      </w:pPr>
      <w:r>
        <w:rPr>
          <w:rFonts w:hint="eastAsia" w:ascii="宋体" w:hAnsi="宋体" w:eastAsia="宋体" w:cs="宋体"/>
          <w:b/>
          <w:bCs/>
          <w:spacing w:val="-6"/>
          <w:sz w:val="24"/>
          <w:szCs w:val="24"/>
        </w:rPr>
        <w:t>甲方(委托人):</w:t>
      </w:r>
      <w:r>
        <w:rPr>
          <w:rFonts w:hint="eastAsia" w:ascii="宋体" w:hAnsi="宋体" w:eastAsia="宋体" w:cs="宋体"/>
          <w:spacing w:val="-79"/>
          <w:sz w:val="24"/>
          <w:szCs w:val="24"/>
        </w:rPr>
        <w:t xml:space="preserve"> </w:t>
      </w:r>
      <w:r>
        <w:rPr>
          <w:rFonts w:hint="eastAsia" w:ascii="宋体" w:hAnsi="宋体" w:eastAsia="宋体" w:cs="宋体"/>
          <w:spacing w:val="-6"/>
          <w:sz w:val="24"/>
          <w:szCs w:val="24"/>
          <w:u w:val="single" w:color="auto"/>
        </w:rPr>
        <w:t xml:space="preserve">     </w:t>
      </w:r>
      <w:r>
        <w:rPr>
          <w:rFonts w:hint="eastAsia" w:ascii="宋体" w:hAnsi="宋体" w:eastAsia="宋体" w:cs="宋体"/>
          <w:spacing w:val="-6"/>
          <w:sz w:val="24"/>
          <w:szCs w:val="24"/>
          <w:u w:val="single" w:color="auto"/>
          <w:lang w:val="en-US" w:eastAsia="zh-CN"/>
        </w:rPr>
        <w:t>南通通洋港口有限公司</w:t>
      </w:r>
      <w:r>
        <w:rPr>
          <w:rFonts w:hint="eastAsia" w:ascii="宋体" w:hAnsi="宋体" w:eastAsia="宋体" w:cs="宋体"/>
          <w:spacing w:val="-6"/>
          <w:sz w:val="24"/>
          <w:szCs w:val="24"/>
          <w:u w:val="single" w:color="auto"/>
        </w:rPr>
        <w:t xml:space="preserve">       </w:t>
      </w:r>
      <w:r>
        <w:rPr>
          <w:rFonts w:hint="eastAsia" w:ascii="宋体" w:hAnsi="宋体" w:eastAsia="宋体" w:cs="宋体"/>
          <w:spacing w:val="-6"/>
          <w:sz w:val="24"/>
          <w:szCs w:val="24"/>
          <w:u w:val="single" w:color="auto"/>
          <w:lang w:val="en-US" w:eastAsia="zh-CN"/>
        </w:rPr>
        <w:t xml:space="preserve">         </w:t>
      </w:r>
    </w:p>
    <w:p>
      <w:pPr>
        <w:pStyle w:val="9"/>
        <w:spacing w:before="225" w:line="219" w:lineRule="auto"/>
        <w:ind w:left="493"/>
        <w:rPr>
          <w:rFonts w:hint="default" w:ascii="宋体" w:hAnsi="宋体" w:eastAsia="宋体" w:cs="宋体"/>
          <w:sz w:val="24"/>
          <w:szCs w:val="24"/>
          <w:u w:val="single" w:color="auto"/>
          <w:lang w:val="en-US" w:eastAsia="zh-CN"/>
        </w:rPr>
      </w:pPr>
      <w:r>
        <w:rPr>
          <w:rFonts w:hint="eastAsia" w:ascii="宋体" w:hAnsi="宋体" w:eastAsia="宋体" w:cs="宋体"/>
          <w:b/>
          <w:bCs/>
          <w:spacing w:val="-2"/>
          <w:sz w:val="24"/>
          <w:szCs w:val="24"/>
        </w:rPr>
        <w:t>乙方(受托人):</w:t>
      </w:r>
      <w:r>
        <w:rPr>
          <w:rFonts w:hint="eastAsia" w:ascii="宋体" w:hAnsi="宋体" w:eastAsia="宋体" w:cs="宋体"/>
          <w:spacing w:val="13"/>
          <w:sz w:val="24"/>
          <w:szCs w:val="24"/>
          <w:u w:val="single" w:color="auto"/>
        </w:rPr>
        <w:t xml:space="preserve">    </w:t>
      </w:r>
      <w:r>
        <w:rPr>
          <w:rFonts w:hint="eastAsia"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p>
    <w:p>
      <w:pPr>
        <w:spacing w:line="360" w:lineRule="auto"/>
        <w:ind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根据《中华人民共和国民法典》等有关法律法规，甲方委托乙方承担南通</w:t>
      </w:r>
      <w:r>
        <w:rPr>
          <w:rFonts w:hint="eastAsia" w:ascii="宋体" w:hAnsi="宋体" w:eastAsia="宋体" w:cs="宋体"/>
          <w:color w:val="000000"/>
          <w:sz w:val="24"/>
          <w:highlight w:val="none"/>
          <w:lang w:val="en-US" w:eastAsia="zh-CN"/>
        </w:rPr>
        <w:t>通洋港口有限公司码头船舶溢油及含油污水处置</w:t>
      </w:r>
      <w:r>
        <w:rPr>
          <w:rFonts w:hint="eastAsia" w:ascii="宋体" w:hAnsi="宋体" w:eastAsia="宋体" w:cs="宋体"/>
          <w:color w:val="000000"/>
          <w:sz w:val="24"/>
          <w:highlight w:val="none"/>
        </w:rPr>
        <w:t>服务</w:t>
      </w:r>
      <w:r>
        <w:rPr>
          <w:rFonts w:hint="eastAsia" w:ascii="宋体" w:hAnsi="宋体" w:eastAsia="宋体" w:cs="宋体"/>
          <w:color w:val="000000"/>
          <w:sz w:val="24"/>
          <w:highlight w:val="none"/>
          <w:lang w:val="en-US" w:eastAsia="zh-CN"/>
        </w:rPr>
        <w:t>项目</w:t>
      </w:r>
      <w:r>
        <w:rPr>
          <w:rFonts w:hint="eastAsia" w:ascii="宋体" w:hAnsi="宋体" w:eastAsia="宋体" w:cs="宋体"/>
          <w:color w:val="000000"/>
          <w:sz w:val="24"/>
          <w:highlight w:val="none"/>
        </w:rPr>
        <w:t>事宜，经双方协商一致，签订本合同。</w:t>
      </w:r>
    </w:p>
    <w:p>
      <w:pPr>
        <w:spacing w:line="360" w:lineRule="auto"/>
        <w:ind w:firstLine="482" w:firstLineChars="200"/>
        <w:textAlignment w:val="baseline"/>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一、合同签订依据</w:t>
      </w:r>
    </w:p>
    <w:p>
      <w:pPr>
        <w:spacing w:line="360" w:lineRule="auto"/>
        <w:ind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1、《中华人民共和国民法典》;</w:t>
      </w:r>
    </w:p>
    <w:p>
      <w:pPr>
        <w:spacing w:line="360" w:lineRule="auto"/>
        <w:ind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2、</w:t>
      </w:r>
      <w:r>
        <w:rPr>
          <w:rFonts w:hint="eastAsia" w:ascii="宋体" w:hAnsi="宋体" w:cs="宋体"/>
          <w:color w:val="000000"/>
          <w:sz w:val="24"/>
          <w:highlight w:val="none"/>
          <w:lang w:val="en-US" w:eastAsia="zh-CN"/>
        </w:rPr>
        <w:t>成交</w:t>
      </w:r>
      <w:r>
        <w:rPr>
          <w:rFonts w:hint="eastAsia" w:ascii="宋体" w:hAnsi="宋体" w:eastAsia="宋体" w:cs="宋体"/>
          <w:color w:val="000000"/>
          <w:sz w:val="24"/>
          <w:highlight w:val="none"/>
        </w:rPr>
        <w:t>通知书；</w:t>
      </w:r>
    </w:p>
    <w:p>
      <w:pPr>
        <w:spacing w:line="360" w:lineRule="auto"/>
        <w:ind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3、</w:t>
      </w:r>
      <w:r>
        <w:rPr>
          <w:rFonts w:hint="eastAsia" w:ascii="宋体" w:hAnsi="宋体" w:cs="宋体"/>
          <w:color w:val="000000"/>
          <w:sz w:val="24"/>
          <w:highlight w:val="none"/>
          <w:lang w:val="en-US" w:eastAsia="zh-CN"/>
        </w:rPr>
        <w:t>询价</w:t>
      </w:r>
      <w:r>
        <w:rPr>
          <w:rFonts w:hint="eastAsia" w:ascii="宋体" w:hAnsi="宋体" w:eastAsia="宋体" w:cs="宋体"/>
          <w:color w:val="000000"/>
          <w:sz w:val="24"/>
          <w:highlight w:val="none"/>
        </w:rPr>
        <w:t>文件及补充文件，</w:t>
      </w:r>
    </w:p>
    <w:p>
      <w:pPr>
        <w:spacing w:line="360" w:lineRule="auto"/>
        <w:ind w:firstLine="480" w:firstLineChars="200"/>
        <w:textAlignment w:val="baseline"/>
        <w:rPr>
          <w:rFonts w:hint="eastAsia" w:ascii="宋体" w:hAnsi="宋体" w:eastAsia="宋体" w:cs="宋体"/>
          <w:color w:val="000000"/>
          <w:sz w:val="24"/>
          <w:highlight w:val="none"/>
        </w:rPr>
      </w:pPr>
      <w:r>
        <w:rPr>
          <w:rFonts w:hint="eastAsia" w:ascii="宋体" w:hAnsi="宋体" w:eastAsia="宋体" w:cs="宋体"/>
          <w:color w:val="000000"/>
          <w:sz w:val="24"/>
          <w:highlight w:val="none"/>
        </w:rPr>
        <w:t>4、</w:t>
      </w:r>
      <w:r>
        <w:rPr>
          <w:rFonts w:hint="eastAsia" w:ascii="宋体" w:hAnsi="宋体" w:cs="宋体"/>
          <w:color w:val="000000"/>
          <w:sz w:val="24"/>
          <w:highlight w:val="none"/>
          <w:lang w:val="en-US" w:eastAsia="zh-CN"/>
        </w:rPr>
        <w:t>报价</w:t>
      </w:r>
      <w:r>
        <w:rPr>
          <w:rFonts w:hint="eastAsia" w:ascii="宋体" w:hAnsi="宋体" w:eastAsia="宋体" w:cs="宋体"/>
          <w:color w:val="000000"/>
          <w:sz w:val="24"/>
          <w:highlight w:val="none"/>
        </w:rPr>
        <w:t>书及其附件。</w:t>
      </w:r>
    </w:p>
    <w:p>
      <w:pPr>
        <w:spacing w:line="360" w:lineRule="auto"/>
        <w:ind w:firstLine="482" w:firstLineChars="200"/>
        <w:textAlignment w:val="baseline"/>
        <w:rPr>
          <w:rFonts w:hint="eastAsia" w:ascii="宋体" w:hAnsi="宋体" w:eastAsia="宋体" w:cs="宋体"/>
          <w:b w:val="0"/>
          <w:bCs w:val="0"/>
          <w:color w:val="000000"/>
          <w:sz w:val="24"/>
          <w:highlight w:val="none"/>
          <w:u w:val="single"/>
        </w:rPr>
      </w:pPr>
      <w:r>
        <w:rPr>
          <w:rFonts w:hint="eastAsia" w:ascii="宋体" w:hAnsi="宋体" w:eastAsia="宋体" w:cs="宋体"/>
          <w:b/>
          <w:bCs/>
          <w:color w:val="000000"/>
          <w:sz w:val="24"/>
          <w:highlight w:val="none"/>
        </w:rPr>
        <w:t>二 、项目名称</w:t>
      </w:r>
      <w:r>
        <w:rPr>
          <w:rFonts w:hint="eastAsia" w:ascii="宋体" w:hAnsi="宋体" w:eastAsia="宋体" w:cs="宋体"/>
          <w:color w:val="000000"/>
          <w:sz w:val="24"/>
          <w:highlight w:val="none"/>
        </w:rPr>
        <w:t>：</w:t>
      </w:r>
      <w:r>
        <w:rPr>
          <w:rFonts w:hint="eastAsia" w:ascii="宋体" w:hAnsi="宋体" w:eastAsia="宋体" w:cs="宋体"/>
          <w:b w:val="0"/>
          <w:bCs w:val="0"/>
          <w:color w:val="000000"/>
          <w:sz w:val="24"/>
          <w:highlight w:val="none"/>
          <w:u w:val="single"/>
        </w:rPr>
        <w:t>南通</w:t>
      </w:r>
      <w:r>
        <w:rPr>
          <w:rFonts w:hint="eastAsia" w:ascii="宋体" w:hAnsi="宋体" w:eastAsia="宋体" w:cs="宋体"/>
          <w:b w:val="0"/>
          <w:bCs w:val="0"/>
          <w:color w:val="000000"/>
          <w:sz w:val="24"/>
          <w:highlight w:val="none"/>
          <w:u w:val="single"/>
          <w:lang w:val="en-US" w:eastAsia="zh-CN"/>
        </w:rPr>
        <w:t>通洋港口有限公司码头船舶溢油及含油污水处置</w:t>
      </w:r>
      <w:r>
        <w:rPr>
          <w:rFonts w:hint="eastAsia" w:ascii="宋体" w:hAnsi="宋体" w:eastAsia="宋体" w:cs="宋体"/>
          <w:b w:val="0"/>
          <w:bCs w:val="0"/>
          <w:color w:val="000000"/>
          <w:sz w:val="24"/>
          <w:highlight w:val="none"/>
          <w:u w:val="single"/>
        </w:rPr>
        <w:t>服务</w:t>
      </w:r>
      <w:r>
        <w:rPr>
          <w:rFonts w:hint="eastAsia" w:ascii="宋体" w:hAnsi="宋体" w:eastAsia="宋体" w:cs="宋体"/>
          <w:b w:val="0"/>
          <w:bCs w:val="0"/>
          <w:color w:val="000000"/>
          <w:sz w:val="24"/>
          <w:highlight w:val="none"/>
          <w:u w:val="single"/>
          <w:lang w:val="en-US" w:eastAsia="zh-CN"/>
        </w:rPr>
        <w:t>项目</w:t>
      </w:r>
    </w:p>
    <w:p>
      <w:pPr>
        <w:spacing w:line="360" w:lineRule="auto"/>
        <w:ind w:firstLine="482" w:firstLineChars="200"/>
        <w:textAlignment w:val="baseline"/>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三、服务内容</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1.服务内容：为了有效保护海洋环境，根据《中华人民共和国海洋环境保护法》、国务院561号令《防治船舶污染海洋环境管理条例》、交通部40号令《中 华人民共和国船舶污染海洋环境应急防备和应急处置管理规定》</w:t>
      </w:r>
      <w:r>
        <w:rPr>
          <w:rFonts w:hint="eastAsia" w:ascii="宋体" w:hAnsi="宋体" w:cs="宋体"/>
          <w:color w:val="000000"/>
          <w:sz w:val="24"/>
          <w:highlight w:val="none"/>
          <w:lang w:val="en-US" w:eastAsia="zh-CN"/>
        </w:rPr>
        <w:t>、</w:t>
      </w:r>
      <w:r>
        <w:rPr>
          <w:rFonts w:hint="eastAsia" w:ascii="宋体" w:hAnsi="宋体" w:eastAsia="宋体" w:cs="宋体"/>
          <w:color w:val="000000"/>
          <w:sz w:val="24"/>
          <w:highlight w:val="none"/>
          <w:lang w:val="en-US" w:eastAsia="zh-CN"/>
        </w:rPr>
        <w:t>《中华人民共和国港口法》、《港口码头水上污染事故应急防备能力要求》等有关法律、法规，做好南通通洋港口有限公司码头周边海域环境保护工作，保证码头正常生产运营期间的防治船舶溢油污染、海洋环境应急防备和应急处置工作，提供应急防备服务。</w:t>
      </w:r>
    </w:p>
    <w:p>
      <w:pPr>
        <w:spacing w:line="480" w:lineRule="exact"/>
        <w:ind w:firstLine="480" w:firstLineChars="200"/>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2.服务期限：一年，自   年   月   日起至    年    月   日止。合同期满前2个月，若双方无异议，乙方经考核达良好以上，本合同可续签，续签服务期与本合同服务期相同。</w:t>
      </w:r>
    </w:p>
    <w:p>
      <w:pPr>
        <w:spacing w:line="480" w:lineRule="exact"/>
        <w:ind w:firstLine="482" w:firstLineChars="200"/>
        <w:rPr>
          <w:rFonts w:hint="eastAsia" w:ascii="宋体" w:hAnsi="宋体" w:cs="宋体"/>
          <w:b/>
          <w:bCs w:val="0"/>
          <w:sz w:val="24"/>
          <w:szCs w:val="24"/>
          <w:highlight w:val="none"/>
        </w:rPr>
      </w:pPr>
      <w:r>
        <w:rPr>
          <w:rFonts w:hint="eastAsia" w:ascii="宋体" w:hAnsi="宋体" w:cs="宋体"/>
          <w:b/>
          <w:bCs w:val="0"/>
          <w:sz w:val="24"/>
          <w:szCs w:val="24"/>
          <w:highlight w:val="none"/>
        </w:rPr>
        <w:t>四、服务费及付款方式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Cs/>
          <w:sz w:val="24"/>
          <w:szCs w:val="24"/>
          <w:highlight w:val="none"/>
        </w:rPr>
      </w:pPr>
      <w:r>
        <w:rPr>
          <w:rFonts w:hint="eastAsia" w:ascii="宋体" w:hAnsi="宋体" w:cs="宋体"/>
          <w:bCs/>
          <w:sz w:val="24"/>
          <w:szCs w:val="24"/>
          <w:highlight w:val="none"/>
        </w:rPr>
        <w:t>1</w:t>
      </w:r>
      <w:r>
        <w:rPr>
          <w:rFonts w:hint="eastAsia" w:ascii="宋体" w:hAnsi="宋体" w:cs="宋体"/>
          <w:bCs/>
          <w:sz w:val="24"/>
          <w:szCs w:val="24"/>
          <w:highlight w:val="none"/>
          <w:lang w:val="en-US" w:eastAsia="zh-CN"/>
        </w:rPr>
        <w:t>、本合同为固定总价，包含为履行本合同的所有费用，包括工具、机械、通讯、服装、办公设备、各类耗材、各种税费、人工、船舶费、油费、保险、演练费、加班费、会务、评审费、福利、利润、清理、 清扫、工商税金、政策性文件规定及合同包含的所有风险、责任等与履行本咨询合同有关的一切费用，除非双方另有书面约定，否则甲方无需再另行支付其他任何费用。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spacing w:val="2"/>
          <w:sz w:val="24"/>
          <w:szCs w:val="24"/>
        </w:rPr>
      </w:pPr>
      <w:r>
        <w:rPr>
          <w:rFonts w:hint="eastAsia" w:ascii="宋体" w:hAnsi="宋体" w:eastAsia="宋体" w:cs="宋体"/>
          <w:spacing w:val="3"/>
          <w:sz w:val="24"/>
          <w:szCs w:val="24"/>
        </w:rPr>
        <w:t>2、本合同价为(含税)大写：</w:t>
      </w:r>
      <w:r>
        <w:rPr>
          <w:rFonts w:hint="eastAsia" w:ascii="宋体" w:hAnsi="宋体" w:eastAsia="宋体" w:cs="宋体"/>
          <w:spacing w:val="3"/>
          <w:sz w:val="24"/>
          <w:szCs w:val="24"/>
          <w:u w:val="single"/>
          <w:lang w:val="en-US" w:eastAsia="zh-CN"/>
        </w:rPr>
        <w:t xml:space="preserve">        </w:t>
      </w:r>
      <w:r>
        <w:rPr>
          <w:rFonts w:hint="eastAsia" w:ascii="宋体" w:hAnsi="宋体" w:eastAsia="宋体" w:cs="宋体"/>
          <w:spacing w:val="3"/>
          <w:sz w:val="24"/>
          <w:szCs w:val="24"/>
        </w:rPr>
        <w:t>元</w:t>
      </w:r>
      <w:r>
        <w:rPr>
          <w:rFonts w:hint="eastAsia" w:ascii="宋体" w:hAnsi="宋体" w:eastAsia="宋体" w:cs="宋体"/>
          <w:spacing w:val="-57"/>
          <w:sz w:val="24"/>
          <w:szCs w:val="24"/>
        </w:rPr>
        <w:t xml:space="preserve"> </w:t>
      </w:r>
      <w:r>
        <w:rPr>
          <w:rFonts w:hint="eastAsia" w:ascii="宋体" w:hAnsi="宋体" w:eastAsia="宋体" w:cs="宋体"/>
          <w:spacing w:val="3"/>
          <w:sz w:val="24"/>
          <w:szCs w:val="24"/>
        </w:rPr>
        <w:t>人民币(</w:t>
      </w:r>
      <w:r>
        <w:rPr>
          <w:rFonts w:hint="eastAsia" w:ascii="宋体" w:hAnsi="宋体" w:eastAsia="宋体" w:cs="宋体"/>
          <w:spacing w:val="3"/>
          <w:sz w:val="24"/>
          <w:szCs w:val="24"/>
          <w:u w:val="single"/>
          <w:lang w:val="en-US" w:eastAsia="zh-CN"/>
        </w:rPr>
        <w:t xml:space="preserve">       </w:t>
      </w:r>
      <w:r>
        <w:rPr>
          <w:rFonts w:hint="eastAsia" w:ascii="宋体" w:hAnsi="宋体" w:eastAsia="宋体" w:cs="宋体"/>
          <w:spacing w:val="2"/>
          <w:sz w:val="24"/>
          <w:szCs w:val="24"/>
        </w:rPr>
        <w:t xml:space="preserve"> 元)</w:t>
      </w:r>
      <w:r>
        <w:rPr>
          <w:spacing w:val="2"/>
          <w:sz w:val="24"/>
          <w:szCs w:val="24"/>
        </w:rPr>
        <w:t>。</w:t>
      </w:r>
    </w:p>
    <w:p>
      <w:pPr>
        <w:pStyle w:val="9"/>
        <w:spacing w:before="288" w:line="396" w:lineRule="auto"/>
        <w:ind w:right="239" w:firstLine="488" w:firstLineChars="200"/>
        <w:jc w:val="both"/>
        <w:rPr>
          <w:rFonts w:hint="eastAsia"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3、付款方式：</w:t>
      </w:r>
      <w:r>
        <w:rPr>
          <w:rFonts w:hint="eastAsia" w:ascii="宋体" w:hAnsi="宋体" w:eastAsia="宋体" w:cs="宋体"/>
          <w:spacing w:val="2"/>
          <w:sz w:val="24"/>
          <w:szCs w:val="24"/>
        </w:rPr>
        <w:t>合同生效后预付服务费用的50%</w:t>
      </w:r>
      <w:r>
        <w:rPr>
          <w:rFonts w:hint="eastAsia" w:ascii="宋体" w:hAnsi="宋体" w:eastAsia="宋体" w:cs="宋体"/>
          <w:spacing w:val="2"/>
          <w:sz w:val="24"/>
          <w:szCs w:val="24"/>
          <w:lang w:eastAsia="zh-CN"/>
        </w:rPr>
        <w:t>，</w:t>
      </w:r>
      <w:r>
        <w:rPr>
          <w:rFonts w:hint="eastAsia" w:ascii="宋体" w:hAnsi="宋体" w:eastAsia="宋体" w:cs="宋体"/>
          <w:spacing w:val="9"/>
          <w:sz w:val="24"/>
          <w:szCs w:val="24"/>
        </w:rPr>
        <w:t>服务期满后支付服务费用50%</w:t>
      </w:r>
      <w:r>
        <w:rPr>
          <w:rFonts w:hint="eastAsia" w:ascii="宋体" w:hAnsi="宋体" w:eastAsia="宋体" w:cs="宋体"/>
          <w:spacing w:val="9"/>
          <w:sz w:val="24"/>
          <w:szCs w:val="24"/>
          <w:lang w:eastAsia="zh-CN"/>
        </w:rPr>
        <w:t>，</w:t>
      </w:r>
      <w:r>
        <w:rPr>
          <w:rFonts w:hint="eastAsia" w:ascii="宋体" w:hAnsi="宋体" w:eastAsia="宋体" w:cs="宋体"/>
          <w:spacing w:val="9"/>
          <w:sz w:val="24"/>
          <w:szCs w:val="24"/>
          <w:lang w:val="en-US" w:eastAsia="zh-CN"/>
        </w:rPr>
        <w:t>每次付款前，</w:t>
      </w:r>
      <w:r>
        <w:rPr>
          <w:rFonts w:hint="eastAsia" w:ascii="宋体" w:hAnsi="宋体" w:eastAsia="宋体" w:cs="宋体"/>
          <w:spacing w:val="2"/>
          <w:sz w:val="24"/>
          <w:szCs w:val="24"/>
          <w:lang w:val="en-US" w:eastAsia="zh-CN"/>
        </w:rPr>
        <w:t>乙方需开具与该次付款金额相等的增值税专业发票。</w:t>
      </w:r>
    </w:p>
    <w:p>
      <w:pPr>
        <w:spacing w:line="360" w:lineRule="auto"/>
        <w:ind w:firstLine="482" w:firstLineChars="200"/>
        <w:textAlignment w:val="baseline"/>
        <w:rPr>
          <w:rFonts w:hint="eastAsia" w:ascii="宋体" w:hAnsi="宋体" w:eastAsia="宋体" w:cs="宋体"/>
          <w:b/>
          <w:bCs/>
          <w:color w:val="000000"/>
          <w:sz w:val="24"/>
          <w:highlight w:val="none"/>
          <w:lang w:val="en-US" w:eastAsia="zh-CN"/>
        </w:rPr>
      </w:pPr>
      <w:r>
        <w:rPr>
          <w:rFonts w:hint="eastAsia" w:ascii="宋体" w:hAnsi="宋体" w:eastAsia="宋体" w:cs="宋体"/>
          <w:b/>
          <w:bCs/>
          <w:color w:val="000000"/>
          <w:sz w:val="24"/>
          <w:highlight w:val="none"/>
          <w:lang w:val="en-US" w:eastAsia="zh-CN"/>
        </w:rPr>
        <w:t>五、权利与义务</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（一）甲方的权利与义务</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1、甲方码头所属周边海域发生溢油污染事故时，及时通知乙方组织开展污染物控制和清除行动，同时启动海上溢油应急预案。</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2、甲方属地发生污染事故后，甲方需配合海事部门及乙方及时开展污染物清理与接收处理工作。</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3、甲方有权对乙方提供的应急防备能力进行评估监督，督促乙方对存在的问题与隐患进行整改。</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4、该项目及周边区域发生溢油污染事故后，甲方需配合地方政府、环保、海 事、海洋渔业机构启动应急处置措施，控制污染事故，乙方按照预案进行应急控制污染物，并做好染物清除接收处理工作</w:t>
      </w:r>
      <w:r>
        <w:rPr>
          <w:rFonts w:hint="eastAsia" w:ascii="宋体" w:hAnsi="宋体" w:cs="宋体"/>
          <w:color w:val="000000"/>
          <w:sz w:val="24"/>
          <w:highlight w:val="none"/>
          <w:lang w:val="en-US" w:eastAsia="zh-CN"/>
        </w:rPr>
        <w:t>。</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5、甲方在污染物清除处置行动结束后配合地方政府、环保、海事、海洋渔业部门开展对污染清除数量数量、面积进行评估</w:t>
      </w:r>
      <w:r>
        <w:rPr>
          <w:rFonts w:hint="eastAsia" w:ascii="宋体" w:hAnsi="宋体" w:cs="宋体"/>
          <w:color w:val="000000"/>
          <w:sz w:val="24"/>
          <w:highlight w:val="none"/>
          <w:lang w:val="en-US" w:eastAsia="zh-CN"/>
        </w:rPr>
        <w:t>。</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6、甲方有权对乙方提供服务的设备设施进行完好性与安全性检查与监督，督促乙方对存在的问题与隐患进行整改。</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（二）乙方的权利和义务</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1、乙方应具备提供应急防备服务的相应能力和资质(以当地主管部门备案等 文件为准),设备设施与人员达到资质要求与应急防备能力要求，并提供设备设施和人员清单。</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2、乙方根据甲方可能发生的船舶溢油事故情景编制针对性的《船舶污染清除与污染物处理方案》,保证清污能力的持续和有效性。</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3、乙方按照《船舶污染清除与污染物处理方案》开展码头及相关所属海域污 染应急演练。</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4、乙方对码头及所属周边海域污染物清除防治处理的过程中，保证安全作业、文明作业，维护港口形象，对乙方作业安全负责</w:t>
      </w:r>
      <w:r>
        <w:rPr>
          <w:rFonts w:hint="eastAsia" w:ascii="宋体" w:hAnsi="宋体" w:cs="宋体"/>
          <w:color w:val="000000"/>
          <w:sz w:val="24"/>
          <w:highlight w:val="none"/>
          <w:lang w:val="en-US" w:eastAsia="zh-CN"/>
        </w:rPr>
        <w:t>。</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5、乙方应保证应急船舶、设备和人员随时处于应急待命状态，确保发生船舶 污染事故后90分钟内到达甲方码头及所属周边海域采取有效应急措施，控制污染，清除污染物并进行处理。对逾期到达处置不力产生的海洋环境污染承担法律责任</w:t>
      </w:r>
      <w:r>
        <w:rPr>
          <w:rFonts w:hint="eastAsia" w:ascii="宋体" w:hAnsi="宋体" w:cs="宋体"/>
          <w:color w:val="000000"/>
          <w:sz w:val="24"/>
          <w:highlight w:val="none"/>
          <w:lang w:val="en-US" w:eastAsia="zh-CN"/>
        </w:rPr>
        <w:t>。</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6</w:t>
      </w:r>
      <w:r>
        <w:rPr>
          <w:rFonts w:hint="eastAsia" w:ascii="宋体" w:hAnsi="宋体" w:eastAsia="宋体" w:cs="宋体"/>
          <w:color w:val="000000"/>
          <w:sz w:val="24"/>
          <w:highlight w:val="none"/>
          <w:lang w:val="en-US" w:eastAsia="zh-CN"/>
        </w:rPr>
        <w:t>、乙方应接受甲方的监督检查，及时整改存在的问题与隐患</w:t>
      </w:r>
      <w:r>
        <w:rPr>
          <w:rFonts w:hint="eastAsia" w:ascii="宋体" w:hAnsi="宋体" w:cs="宋体"/>
          <w:color w:val="000000"/>
          <w:sz w:val="24"/>
          <w:highlight w:val="none"/>
          <w:lang w:val="en-US" w:eastAsia="zh-CN"/>
        </w:rPr>
        <w:t>。</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7</w:t>
      </w:r>
      <w:r>
        <w:rPr>
          <w:rFonts w:hint="eastAsia" w:ascii="宋体" w:hAnsi="宋体" w:eastAsia="宋体" w:cs="宋体"/>
          <w:color w:val="000000"/>
          <w:sz w:val="24"/>
          <w:highlight w:val="none"/>
          <w:lang w:val="en-US" w:eastAsia="zh-CN"/>
        </w:rPr>
        <w:t>、乙方应当在清污事故工作结束后，配合地方政府、环保、海事等相关部门</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开展污染物清除评估工作。</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8、乙方按照国家相关管理规定配备溢油应急防备和应急处置设备设施，并对</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设备设施定期进行检查保养，使之处于良好和随时可用状态。</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9、乙方应配合甲方进行海事、交通、环保等部门的验收、审核等工作。</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10、乙方有权对发生的清污行动收取费用，费用收取对象为海事部门确认的责任方，费用额由乙方按照相关规定与责任方商定。</w:t>
      </w:r>
    </w:p>
    <w:p>
      <w:pPr>
        <w:spacing w:line="360" w:lineRule="auto"/>
        <w:ind w:firstLine="482" w:firstLineChars="200"/>
        <w:textAlignment w:val="baseline"/>
        <w:rPr>
          <w:rFonts w:hint="eastAsia" w:ascii="宋体" w:hAnsi="宋体" w:eastAsia="宋体" w:cs="宋体"/>
          <w:b/>
          <w:bCs/>
          <w:color w:val="000000"/>
          <w:sz w:val="24"/>
          <w:highlight w:val="none"/>
          <w:lang w:val="en-US" w:eastAsia="zh-CN"/>
        </w:rPr>
      </w:pPr>
      <w:r>
        <w:rPr>
          <w:rFonts w:hint="eastAsia" w:ascii="宋体" w:hAnsi="宋体" w:eastAsia="宋体" w:cs="宋体"/>
          <w:b/>
          <w:bCs/>
          <w:color w:val="000000"/>
          <w:sz w:val="24"/>
          <w:highlight w:val="none"/>
          <w:lang w:val="en-US" w:eastAsia="zh-CN"/>
        </w:rPr>
        <w:t>六、双方违约、争议</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1、甲乙双方如需变更、续签与终止合同，应当提前一个月通知对方，经双方协商一致后以书面形式确认。</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2、甲乙双方终止本合同，或因一方违约导致本合同无效的，应当立即向海事管理机构、交通运输等部门报告。</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3、甲乙一方因违反本合同的约定或在履行本合同的过程中因过错给对方造成损失的，应根据本合同向对方承担违约责任或依照有关法律的规定向对方承担侵权责任。</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4、在履行本合同过程中，甲、乙方造成第三人损害，或者第三人造成甲方或乙方损害的，应当依照有关法律的规定承担相应责任。</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5、本合同签订后，无论合同是否失效、终止，甲乙双方应当负有保守对方提供的所有资料、信息秘密的义务。除了海事管理机构等政府主管机构可依法取得该资料、信息外，甲乙双方不得向其他第三方公开资料、信息内容，否则双方有权对此行为追究相关责任。</w:t>
      </w:r>
    </w:p>
    <w:p>
      <w:pPr>
        <w:spacing w:line="360" w:lineRule="auto"/>
        <w:ind w:firstLine="482" w:firstLineChars="200"/>
        <w:textAlignment w:val="baseline"/>
        <w:rPr>
          <w:rFonts w:hint="eastAsia" w:ascii="宋体" w:hAnsi="宋体" w:eastAsia="宋体" w:cs="宋体"/>
          <w:b/>
          <w:bCs/>
          <w:color w:val="000000"/>
          <w:sz w:val="24"/>
          <w:highlight w:val="none"/>
          <w:lang w:val="en-US" w:eastAsia="zh-CN"/>
        </w:rPr>
      </w:pPr>
      <w:r>
        <w:rPr>
          <w:rFonts w:hint="eastAsia" w:ascii="宋体" w:hAnsi="宋体" w:eastAsia="宋体" w:cs="宋体"/>
          <w:b/>
          <w:bCs/>
          <w:color w:val="000000"/>
          <w:sz w:val="24"/>
          <w:highlight w:val="none"/>
          <w:lang w:val="en-US" w:eastAsia="zh-CN"/>
        </w:rPr>
        <w:t>七、联络人</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1、甲乙双方应当制定联络人，并确保联络人根据本合同开展应急防备和应急处置过程中保持联系和沟通。乙方提供的联系电话应当为应急联系电话，并保持值守状态。</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甲方联系人：</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联系电话：</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乙方联系人：</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 xml:space="preserve">联系电话：        </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2、甲乙任何一方需要变更联络人或联系方式的，应当及时通知另一方，在得到对方确认后，方可变更。</w:t>
      </w:r>
    </w:p>
    <w:p>
      <w:pPr>
        <w:spacing w:line="360" w:lineRule="auto"/>
        <w:ind w:firstLine="482" w:firstLineChars="200"/>
        <w:textAlignment w:val="baseline"/>
        <w:rPr>
          <w:rFonts w:hint="eastAsia" w:ascii="宋体" w:hAnsi="宋体" w:eastAsia="宋体" w:cs="宋体"/>
          <w:b/>
          <w:bCs/>
          <w:color w:val="000000"/>
          <w:sz w:val="24"/>
          <w:highlight w:val="none"/>
          <w:lang w:val="en-US" w:eastAsia="zh-CN"/>
        </w:rPr>
      </w:pPr>
      <w:r>
        <w:rPr>
          <w:rFonts w:hint="eastAsia" w:ascii="宋体" w:hAnsi="宋体" w:eastAsia="宋体" w:cs="宋体"/>
          <w:b/>
          <w:bCs/>
          <w:color w:val="000000"/>
          <w:sz w:val="24"/>
          <w:highlight w:val="none"/>
          <w:lang w:val="en-US" w:eastAsia="zh-CN"/>
        </w:rPr>
        <w:t>八、其他</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1、如发生突发事件，出现较大或重大船舶污染事故时，开展大规模溢油应急处置，届时所发生的应急设备和器材、实施清污作业的费用，经地方人民政府、海事局、事故应急指挥机构等确认，另行协商解决。</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2、为提升甲方防污染能力建设，乙方选派专职人员指导甲方人员防污染业务培训，并对甲方防污染应急设施设备的日常维护管理进行指导。</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3、甲方码头日常作业时，乙方需提供围油栏布放艇，用于装卸船舶的围油栏布放任务，具体费用由乙方与船东或船代另行商议。</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4、甲方码头停靠船舶如需排放残油污水，由甲方协调乙方负责接收处置，相应的费用由乙方与船东或船代另行商议。</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5、执行本合同发生争议，由当事人双方协商和解，也可以请求调解。双方当事人和解或调解不成，可向南通仲裁委员会仲裁。</w:t>
      </w:r>
    </w:p>
    <w:p>
      <w:pPr>
        <w:spacing w:line="360" w:lineRule="auto"/>
        <w:ind w:firstLine="480" w:firstLineChars="200"/>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6、本协议(合同)一式陆份，甲方执叁份，乙方执叁份；双方签字(盖章)之日起生效，本协议(合同)约定的期限到期后，相关费用付清和所有义务履行完毕后自动失效。</w:t>
      </w:r>
    </w:p>
    <w:p>
      <w:pPr>
        <w:pStyle w:val="2"/>
        <w:rPr>
          <w:rFonts w:hint="eastAsia" w:ascii="宋体" w:hAnsi="宋体" w:eastAsia="宋体" w:cs="宋体"/>
          <w:color w:val="000000"/>
          <w:sz w:val="24"/>
          <w:highlight w:val="none"/>
          <w:lang w:val="en-US" w:eastAsia="zh-CN"/>
        </w:rPr>
      </w:pPr>
    </w:p>
    <w:p>
      <w:pPr>
        <w:spacing w:line="360" w:lineRule="auto"/>
        <w:ind w:firstLine="480" w:firstLineChars="200"/>
        <w:textAlignment w:val="baseline"/>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甲方（盖章）                         乙方（盖章）</w:t>
      </w:r>
    </w:p>
    <w:p>
      <w:pPr>
        <w:spacing w:line="360" w:lineRule="auto"/>
        <w:ind w:firstLine="480" w:firstLineChars="200"/>
        <w:textAlignment w:val="baseline"/>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法定代表人                           法定代表人</w:t>
      </w:r>
    </w:p>
    <w:p>
      <w:pPr>
        <w:spacing w:line="360" w:lineRule="auto"/>
        <w:ind w:firstLine="480" w:firstLineChars="200"/>
        <w:textAlignment w:val="baseline"/>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或委托代理人                         或委托代理人</w:t>
      </w:r>
    </w:p>
    <w:p>
      <w:pPr>
        <w:spacing w:line="360" w:lineRule="auto"/>
        <w:ind w:firstLine="480" w:firstLineChars="200"/>
        <w:textAlignment w:val="baseline"/>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开户银行                             开户银行</w:t>
      </w:r>
    </w:p>
    <w:p>
      <w:pPr>
        <w:spacing w:line="360" w:lineRule="auto"/>
        <w:ind w:firstLine="480" w:firstLineChars="200"/>
        <w:textAlignment w:val="baseline"/>
        <w:rPr>
          <w:rFonts w:hint="default"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银行账号                             银行账号</w:t>
      </w:r>
    </w:p>
    <w:p>
      <w:pPr>
        <w:pStyle w:val="2"/>
        <w:rPr>
          <w:rFonts w:hint="default"/>
          <w:lang w:val="en-US" w:eastAsia="zh-CN"/>
        </w:rPr>
      </w:pPr>
      <w:r>
        <w:rPr>
          <w:rFonts w:hint="eastAsia"/>
          <w:lang w:val="en-US" w:eastAsia="zh-CN"/>
        </w:rPr>
        <w:t>日期                                 日期</w:t>
      </w:r>
    </w:p>
    <w:p>
      <w:pPr>
        <w:pStyle w:val="2"/>
        <w:rPr>
          <w:rFonts w:hint="default"/>
          <w:lang w:val="en-US" w:eastAsia="zh-CN"/>
        </w:rPr>
      </w:pPr>
    </w:p>
    <w:p>
      <w:pPr>
        <w:spacing w:line="360" w:lineRule="auto"/>
        <w:ind w:firstLine="480" w:firstLineChars="200"/>
        <w:textAlignment w:val="baseline"/>
        <w:rPr>
          <w:rFonts w:hint="default" w:ascii="宋体" w:hAnsi="宋体" w:eastAsia="宋体" w:cs="宋体"/>
          <w:color w:val="000000"/>
          <w:sz w:val="24"/>
          <w:highlight w:val="none"/>
          <w:lang w:val="en-US" w:eastAsia="zh-CN"/>
        </w:rPr>
      </w:pPr>
    </w:p>
    <w:p>
      <w:pPr>
        <w:spacing w:line="360" w:lineRule="auto"/>
        <w:ind w:firstLine="480" w:firstLineChars="200"/>
        <w:textAlignment w:val="baseline"/>
        <w:rPr>
          <w:rFonts w:hint="default" w:ascii="宋体" w:hAnsi="宋体" w:eastAsia="宋体" w:cs="宋体"/>
          <w:color w:val="000000"/>
          <w:sz w:val="24"/>
          <w:highlight w:val="none"/>
          <w:lang w:val="en-US" w:eastAsia="zh-CN"/>
        </w:rPr>
      </w:pPr>
    </w:p>
    <w:p>
      <w:pPr>
        <w:spacing w:line="360" w:lineRule="auto"/>
        <w:jc w:val="both"/>
        <w:textAlignment w:val="baseline"/>
        <w:rPr>
          <w:rFonts w:hint="eastAsia" w:ascii="宋体" w:hAnsi="宋体" w:eastAsia="宋体" w:cs="宋体"/>
          <w:b/>
          <w:bCs/>
          <w:sz w:val="24"/>
          <w:highlight w:val="none"/>
        </w:rPr>
      </w:pPr>
      <w:bookmarkStart w:id="1" w:name="_Toc295755580"/>
    </w:p>
    <w:p>
      <w:pPr>
        <w:pStyle w:val="2"/>
        <w:rPr>
          <w:rFonts w:hint="eastAsia"/>
        </w:rPr>
      </w:pPr>
    </w:p>
    <w:bookmarkEnd w:id="1"/>
    <w:p>
      <w:pPr>
        <w:spacing w:line="500" w:lineRule="exact"/>
        <w:jc w:val="center"/>
        <w:rPr>
          <w:rFonts w:ascii="宋体" w:hAnsi="宋体" w:cs="宋体"/>
          <w:b/>
          <w:sz w:val="36"/>
          <w:szCs w:val="36"/>
          <w:highlight w:val="none"/>
        </w:rPr>
      </w:pPr>
      <w:r>
        <w:rPr>
          <w:rFonts w:hint="eastAsia" w:ascii="宋体" w:hAnsi="宋体" w:cs="宋体"/>
          <w:b/>
          <w:sz w:val="36"/>
          <w:szCs w:val="36"/>
          <w:highlight w:val="none"/>
        </w:rPr>
        <w:t>廉政合同</w:t>
      </w:r>
      <w:bookmarkStart w:id="2" w:name="_Toc214071944"/>
      <w:bookmarkStart w:id="3" w:name="_Toc81380102"/>
      <w:bookmarkStart w:id="4" w:name="_Toc291492933"/>
      <w:r>
        <w:rPr>
          <w:rFonts w:hint="eastAsia" w:ascii="宋体" w:hAnsi="宋体" w:cs="宋体"/>
          <w:b/>
          <w:sz w:val="36"/>
          <w:szCs w:val="36"/>
          <w:highlight w:val="none"/>
        </w:rPr>
        <w:t>协议书</w:t>
      </w:r>
    </w:p>
    <w:p>
      <w:pPr>
        <w:spacing w:line="360" w:lineRule="auto"/>
        <w:ind w:firstLine="480" w:firstLineChars="200"/>
        <w:textAlignment w:val="baseline"/>
        <w:rPr>
          <w:rFonts w:ascii="宋体" w:hAnsi="宋体" w:cs="宋体"/>
          <w:sz w:val="24"/>
          <w:highlight w:val="none"/>
        </w:rPr>
      </w:pPr>
      <w:r>
        <w:rPr>
          <w:rFonts w:hint="eastAsia" w:ascii="宋体" w:hAnsi="宋体" w:cs="宋体"/>
          <w:sz w:val="24"/>
          <w:highlight w:val="none"/>
        </w:rPr>
        <w:t>为加强业务承包活动中的廉政建设，保证服务项目的高效优质完成，保证项目资金的安全和有效使用，</w:t>
      </w:r>
      <w:r>
        <w:rPr>
          <w:rFonts w:hint="eastAsia" w:ascii="宋体" w:hAnsi="宋体" w:cs="宋体"/>
          <w:b/>
          <w:bCs w:val="0"/>
          <w:sz w:val="24"/>
          <w:szCs w:val="21"/>
          <w:highlight w:val="none"/>
          <w:u w:val="none"/>
          <w:lang w:val="zh-CN"/>
        </w:rPr>
        <w:t>南</w:t>
      </w:r>
      <w:r>
        <w:rPr>
          <w:rFonts w:hint="eastAsia" w:ascii="宋体" w:hAnsi="宋体" w:cs="宋体"/>
          <w:b/>
          <w:bCs w:val="0"/>
          <w:sz w:val="24"/>
          <w:highlight w:val="none"/>
          <w:u w:val="none"/>
        </w:rPr>
        <w:t>通通洋港口有限公司</w:t>
      </w:r>
      <w:r>
        <w:rPr>
          <w:rFonts w:hint="eastAsia" w:ascii="宋体" w:hAnsi="宋体" w:eastAsia="宋体" w:cs="宋体"/>
          <w:b/>
          <w:bCs w:val="0"/>
          <w:color w:val="000000"/>
          <w:sz w:val="24"/>
          <w:highlight w:val="none"/>
          <w:u w:val="none"/>
          <w:lang w:val="en-US" w:eastAsia="zh-CN"/>
        </w:rPr>
        <w:t>码头船舶溢油及含油污水处置</w:t>
      </w:r>
      <w:r>
        <w:rPr>
          <w:rFonts w:hint="eastAsia" w:ascii="宋体" w:hAnsi="宋体" w:eastAsia="宋体" w:cs="宋体"/>
          <w:b/>
          <w:bCs w:val="0"/>
          <w:color w:val="000000"/>
          <w:sz w:val="24"/>
          <w:highlight w:val="none"/>
          <w:u w:val="none"/>
        </w:rPr>
        <w:t>服务</w:t>
      </w:r>
      <w:r>
        <w:rPr>
          <w:rFonts w:hint="eastAsia" w:ascii="宋体" w:hAnsi="宋体" w:eastAsia="宋体" w:cs="宋体"/>
          <w:b/>
          <w:bCs w:val="0"/>
          <w:color w:val="000000"/>
          <w:sz w:val="24"/>
          <w:highlight w:val="none"/>
          <w:u w:val="none"/>
          <w:lang w:val="en-US" w:eastAsia="zh-CN"/>
        </w:rPr>
        <w:t>项目</w:t>
      </w:r>
      <w:r>
        <w:rPr>
          <w:rFonts w:hint="eastAsia" w:ascii="宋体" w:hAnsi="宋体" w:cs="宋体"/>
          <w:sz w:val="24"/>
          <w:highlight w:val="none"/>
        </w:rPr>
        <w:t>，甲方名称：</w:t>
      </w:r>
      <w:r>
        <w:rPr>
          <w:rFonts w:hint="eastAsia" w:ascii="宋体" w:hAnsi="宋体" w:cs="宋体"/>
          <w:sz w:val="24"/>
          <w:szCs w:val="21"/>
          <w:highlight w:val="none"/>
          <w:u w:val="single"/>
        </w:rPr>
        <w:t>南通通洋港口有限公司</w:t>
      </w:r>
      <w:r>
        <w:rPr>
          <w:rFonts w:hint="eastAsia" w:ascii="宋体" w:hAnsi="宋体" w:cs="宋体"/>
          <w:sz w:val="24"/>
          <w:highlight w:val="none"/>
        </w:rPr>
        <w:t>(以下称甲方)，</w:t>
      </w:r>
      <w:r>
        <w:rPr>
          <w:rFonts w:hint="eastAsia" w:ascii="宋体" w:hAnsi="宋体" w:cs="宋体"/>
          <w:sz w:val="24"/>
          <w:highlight w:val="none"/>
          <w:lang w:val="en-US" w:eastAsia="zh-CN"/>
        </w:rPr>
        <w:t>成交</w:t>
      </w:r>
      <w:r>
        <w:rPr>
          <w:rFonts w:hint="eastAsia" w:ascii="宋体" w:hAnsi="宋体" w:cs="宋体"/>
          <w:sz w:val="24"/>
          <w:highlight w:val="none"/>
        </w:rPr>
        <w:t>单位名称：</w:t>
      </w:r>
      <w:r>
        <w:rPr>
          <w:rFonts w:hint="eastAsia" w:ascii="宋体" w:hAnsi="宋体" w:cs="宋体"/>
          <w:sz w:val="24"/>
          <w:highlight w:val="none"/>
          <w:u w:val="single"/>
        </w:rPr>
        <w:t xml:space="preserve">                       </w:t>
      </w:r>
      <w:r>
        <w:rPr>
          <w:rFonts w:hint="eastAsia" w:ascii="宋体" w:hAnsi="宋体" w:cs="宋体"/>
          <w:sz w:val="24"/>
          <w:highlight w:val="none"/>
        </w:rPr>
        <w:t>(以下称乙方)，特订立如下廉政协议。</w:t>
      </w:r>
    </w:p>
    <w:p>
      <w:pPr>
        <w:spacing w:line="500" w:lineRule="exact"/>
        <w:ind w:firstLine="420"/>
        <w:jc w:val="left"/>
        <w:rPr>
          <w:rFonts w:ascii="宋体" w:hAnsi="宋体" w:cs="宋体"/>
          <w:sz w:val="24"/>
          <w:highlight w:val="none"/>
        </w:rPr>
      </w:pPr>
      <w:r>
        <w:rPr>
          <w:rFonts w:hint="eastAsia" w:ascii="宋体" w:hAnsi="宋体" w:cs="宋体"/>
          <w:sz w:val="24"/>
          <w:highlight w:val="none"/>
        </w:rPr>
        <w:t>第—条 甲乙双方的权利和义务</w:t>
      </w:r>
    </w:p>
    <w:p>
      <w:pPr>
        <w:spacing w:line="500" w:lineRule="exact"/>
        <w:ind w:firstLine="420"/>
        <w:jc w:val="left"/>
        <w:rPr>
          <w:rFonts w:ascii="宋体" w:hAnsi="宋体" w:cs="宋体"/>
          <w:sz w:val="24"/>
          <w:highlight w:val="none"/>
        </w:rPr>
      </w:pPr>
      <w:r>
        <w:rPr>
          <w:rFonts w:hint="eastAsia" w:ascii="宋体" w:hAnsi="宋体" w:cs="宋体"/>
          <w:sz w:val="24"/>
          <w:highlight w:val="none"/>
        </w:rPr>
        <w:t>(一) 严格遵守党和国家有关法律法规及建筑，交通、水利、电力、邮电等部门的有关规定。</w:t>
      </w:r>
    </w:p>
    <w:p>
      <w:pPr>
        <w:spacing w:line="500" w:lineRule="exact"/>
        <w:ind w:firstLine="420"/>
        <w:jc w:val="left"/>
        <w:rPr>
          <w:rFonts w:ascii="宋体" w:hAnsi="宋体" w:cs="宋体"/>
          <w:sz w:val="24"/>
          <w:highlight w:val="none"/>
        </w:rPr>
      </w:pPr>
      <w:r>
        <w:rPr>
          <w:rFonts w:hint="eastAsia" w:ascii="宋体" w:hAnsi="宋体" w:cs="宋体"/>
          <w:sz w:val="24"/>
          <w:highlight w:val="none"/>
        </w:rPr>
        <w:t>(二) 严格执行业务承揽合同文件，自觉按合同办事。</w:t>
      </w:r>
    </w:p>
    <w:p>
      <w:pPr>
        <w:spacing w:line="500" w:lineRule="exact"/>
        <w:ind w:firstLine="420"/>
        <w:jc w:val="left"/>
        <w:rPr>
          <w:rFonts w:ascii="宋体" w:hAnsi="宋体" w:cs="宋体"/>
          <w:sz w:val="24"/>
          <w:highlight w:val="none"/>
        </w:rPr>
      </w:pPr>
      <w:r>
        <w:rPr>
          <w:rFonts w:hint="eastAsia" w:ascii="宋体" w:hAnsi="宋体" w:cs="宋体"/>
          <w:sz w:val="24"/>
          <w:highlight w:val="none"/>
        </w:rPr>
        <w:t>(三) 双方的业务活动坚持公开，公平、公正、诚信、透明的原则(除法律认定的商业秘密和合同文件另有规定之外)，不得损害国家和集体利益。</w:t>
      </w:r>
    </w:p>
    <w:p>
      <w:pPr>
        <w:spacing w:line="500" w:lineRule="exact"/>
        <w:ind w:firstLine="420"/>
        <w:jc w:val="left"/>
        <w:rPr>
          <w:rFonts w:ascii="宋体" w:hAnsi="宋体" w:cs="宋体"/>
          <w:sz w:val="24"/>
          <w:highlight w:val="none"/>
        </w:rPr>
      </w:pPr>
      <w:r>
        <w:rPr>
          <w:rFonts w:hint="eastAsia" w:ascii="宋体" w:hAnsi="宋体" w:cs="宋体"/>
          <w:sz w:val="24"/>
          <w:highlight w:val="none"/>
        </w:rPr>
        <w:t>(四) 建立健全廉政制度、监督制度和处罚制度，开展廉政教育，设立廉政告示牌，公布举报电话。</w:t>
      </w:r>
    </w:p>
    <w:p>
      <w:pPr>
        <w:spacing w:line="500" w:lineRule="exact"/>
        <w:ind w:firstLine="420"/>
        <w:jc w:val="left"/>
        <w:rPr>
          <w:rFonts w:ascii="宋体" w:hAnsi="宋体" w:cs="宋体"/>
          <w:sz w:val="24"/>
          <w:highlight w:val="none"/>
        </w:rPr>
      </w:pPr>
      <w:r>
        <w:rPr>
          <w:rFonts w:hint="eastAsia" w:ascii="宋体" w:hAnsi="宋体" w:cs="宋体"/>
          <w:sz w:val="24"/>
          <w:highlight w:val="none"/>
        </w:rPr>
        <w:t>(五) 发现对方在业务活动中有违反廉政规定的行为，有及时提醒对方纠正的权利和义务。</w:t>
      </w:r>
    </w:p>
    <w:p>
      <w:pPr>
        <w:spacing w:line="500" w:lineRule="exact"/>
        <w:ind w:firstLine="420"/>
        <w:jc w:val="left"/>
        <w:rPr>
          <w:rFonts w:ascii="宋体" w:hAnsi="宋体" w:cs="宋体"/>
          <w:sz w:val="24"/>
          <w:highlight w:val="none"/>
        </w:rPr>
      </w:pPr>
      <w:r>
        <w:rPr>
          <w:rFonts w:hint="eastAsia" w:ascii="宋体" w:hAnsi="宋体" w:cs="宋体"/>
          <w:sz w:val="24"/>
          <w:highlight w:val="none"/>
        </w:rPr>
        <w:t>(六) 发现对方严重违反本合同义务条款的行为，有向其上级有关部门举报，建议给予处理并要求告知处理的结果的权利。</w:t>
      </w:r>
    </w:p>
    <w:p>
      <w:pPr>
        <w:spacing w:line="500" w:lineRule="exact"/>
        <w:ind w:firstLine="420"/>
        <w:jc w:val="left"/>
        <w:rPr>
          <w:rFonts w:ascii="宋体" w:hAnsi="宋体" w:cs="宋体"/>
          <w:sz w:val="24"/>
          <w:highlight w:val="none"/>
        </w:rPr>
      </w:pPr>
      <w:r>
        <w:rPr>
          <w:rFonts w:hint="eastAsia" w:ascii="宋体" w:hAnsi="宋体" w:cs="宋体"/>
          <w:sz w:val="24"/>
          <w:highlight w:val="none"/>
        </w:rPr>
        <w:t>第二条 甲方的义务</w:t>
      </w:r>
    </w:p>
    <w:p>
      <w:pPr>
        <w:spacing w:line="500" w:lineRule="exact"/>
        <w:ind w:firstLine="420"/>
        <w:jc w:val="left"/>
        <w:rPr>
          <w:rFonts w:ascii="宋体" w:hAnsi="宋体" w:cs="宋体"/>
          <w:sz w:val="24"/>
          <w:highlight w:val="none"/>
        </w:rPr>
      </w:pPr>
      <w:r>
        <w:rPr>
          <w:rFonts w:hint="eastAsia" w:ascii="宋体" w:hAnsi="宋体" w:cs="宋体"/>
          <w:sz w:val="24"/>
          <w:highlight w:val="none"/>
        </w:rPr>
        <w:t>(一)甲方及其工作人员不得索要或接受乙方的礼金、礼券和物品，不得在乙方报销任何应由甲方或个人支付的费用等。</w:t>
      </w:r>
    </w:p>
    <w:p>
      <w:pPr>
        <w:spacing w:line="500" w:lineRule="exact"/>
        <w:ind w:firstLine="420"/>
        <w:jc w:val="left"/>
        <w:rPr>
          <w:rFonts w:ascii="宋体" w:hAnsi="宋体" w:cs="宋体"/>
          <w:sz w:val="24"/>
          <w:highlight w:val="none"/>
        </w:rPr>
      </w:pPr>
      <w:r>
        <w:rPr>
          <w:rFonts w:hint="eastAsia" w:ascii="宋体" w:hAnsi="宋体" w:cs="宋体"/>
          <w:sz w:val="24"/>
          <w:highlight w:val="none"/>
        </w:rPr>
        <w:t>(二)甲方不得有意刁难、拖欠乙方承包费用，不得违反规定批拨承包费用等。</w:t>
      </w:r>
    </w:p>
    <w:p>
      <w:pPr>
        <w:spacing w:line="500" w:lineRule="exact"/>
        <w:ind w:firstLine="420"/>
        <w:jc w:val="left"/>
        <w:rPr>
          <w:rFonts w:ascii="宋体" w:hAnsi="宋体" w:cs="宋体"/>
          <w:sz w:val="24"/>
          <w:highlight w:val="none"/>
        </w:rPr>
      </w:pPr>
      <w:r>
        <w:rPr>
          <w:rFonts w:hint="eastAsia" w:ascii="宋体" w:hAnsi="宋体" w:cs="宋体"/>
          <w:sz w:val="24"/>
          <w:highlight w:val="none"/>
        </w:rPr>
        <w:t>(三)甲方工作人且不得参加乙力安排的宴请和娱乐活动；不得接受乙方提供的通讯工具，交通工具和高档办公用品等。</w:t>
      </w:r>
    </w:p>
    <w:p>
      <w:pPr>
        <w:spacing w:line="500" w:lineRule="exact"/>
        <w:ind w:firstLine="420"/>
        <w:jc w:val="left"/>
        <w:rPr>
          <w:rFonts w:ascii="宋体" w:hAnsi="宋体" w:cs="宋体"/>
          <w:sz w:val="24"/>
          <w:highlight w:val="none"/>
        </w:rPr>
      </w:pPr>
      <w:r>
        <w:rPr>
          <w:rFonts w:hint="eastAsia" w:ascii="宋体" w:hAnsi="宋体" w:cs="宋体"/>
          <w:sz w:val="24"/>
          <w:highlight w:val="none"/>
        </w:rPr>
        <w:t>(四)甲方及其工作人员不得要求或者接受乙方为其住房装修，操办婚丧嫁娶、安排配偶子女的工作以及出国出境、旅游等。</w:t>
      </w:r>
    </w:p>
    <w:p>
      <w:pPr>
        <w:spacing w:line="500" w:lineRule="exact"/>
        <w:ind w:firstLine="420"/>
        <w:jc w:val="left"/>
        <w:rPr>
          <w:rFonts w:ascii="宋体" w:hAnsi="宋体" w:cs="宋体"/>
          <w:sz w:val="24"/>
          <w:highlight w:val="none"/>
        </w:rPr>
      </w:pPr>
      <w:r>
        <w:rPr>
          <w:rFonts w:hint="eastAsia" w:ascii="宋体" w:hAnsi="宋体" w:cs="宋体"/>
          <w:sz w:val="24"/>
          <w:highlight w:val="none"/>
        </w:rPr>
        <w:t>(五）甲方工作人员的配偶、子女及下属单位不得从事与甲方工程有关的材料设备供应、工程分包、劳务等经济活动。</w:t>
      </w:r>
    </w:p>
    <w:p>
      <w:pPr>
        <w:spacing w:line="500" w:lineRule="exact"/>
        <w:ind w:firstLine="420"/>
        <w:jc w:val="left"/>
        <w:rPr>
          <w:rFonts w:ascii="宋体" w:hAnsi="宋体" w:cs="宋体"/>
          <w:sz w:val="24"/>
          <w:highlight w:val="none"/>
        </w:rPr>
      </w:pPr>
      <w:r>
        <w:rPr>
          <w:rFonts w:hint="eastAsia" w:ascii="宋体" w:hAnsi="宋体" w:cs="宋体"/>
          <w:sz w:val="24"/>
          <w:highlight w:val="none"/>
        </w:rPr>
        <w:t>(六)甲方及其工作人员不得以任何理由向乙方推荐分包单位。</w:t>
      </w:r>
    </w:p>
    <w:p>
      <w:pPr>
        <w:spacing w:line="500" w:lineRule="exact"/>
        <w:ind w:firstLine="420"/>
        <w:jc w:val="left"/>
        <w:rPr>
          <w:rFonts w:ascii="宋体" w:hAnsi="宋体" w:cs="宋体"/>
          <w:sz w:val="24"/>
          <w:highlight w:val="none"/>
        </w:rPr>
      </w:pPr>
      <w:r>
        <w:rPr>
          <w:rFonts w:hint="eastAsia" w:ascii="宋体" w:hAnsi="宋体" w:cs="宋体"/>
          <w:sz w:val="24"/>
          <w:highlight w:val="none"/>
        </w:rPr>
        <w:t>第三条 乙方义务</w:t>
      </w:r>
    </w:p>
    <w:p>
      <w:pPr>
        <w:spacing w:line="500" w:lineRule="exact"/>
        <w:ind w:firstLine="420"/>
        <w:jc w:val="left"/>
        <w:rPr>
          <w:rFonts w:ascii="宋体" w:hAnsi="宋体" w:cs="宋体"/>
          <w:sz w:val="24"/>
          <w:highlight w:val="none"/>
        </w:rPr>
      </w:pPr>
      <w:r>
        <w:rPr>
          <w:rFonts w:hint="eastAsia" w:ascii="宋体" w:hAnsi="宋体" w:cs="宋体"/>
          <w:sz w:val="24"/>
          <w:highlight w:val="none"/>
        </w:rPr>
        <w:t>(一)乙方不得以任何理由向甲方及其工作人员行贿或馈赠礼金、礼券，有价证券、礼品。</w:t>
      </w:r>
    </w:p>
    <w:p>
      <w:pPr>
        <w:spacing w:line="500" w:lineRule="exact"/>
        <w:ind w:firstLine="420"/>
        <w:jc w:val="left"/>
        <w:rPr>
          <w:rFonts w:ascii="宋体" w:hAnsi="宋体" w:cs="宋体"/>
          <w:sz w:val="24"/>
          <w:highlight w:val="none"/>
        </w:rPr>
      </w:pPr>
      <w:r>
        <w:rPr>
          <w:rFonts w:hint="eastAsia" w:ascii="宋体" w:hAnsi="宋体" w:cs="宋体"/>
          <w:sz w:val="24"/>
          <w:highlight w:val="none"/>
        </w:rPr>
        <w:t>(二)乙方不得以任何名义为甲方及其工作人员报销应由甲方单位或个人支付的任何费用。</w:t>
      </w:r>
    </w:p>
    <w:p>
      <w:pPr>
        <w:spacing w:line="500" w:lineRule="exact"/>
        <w:ind w:firstLine="420"/>
        <w:jc w:val="left"/>
        <w:rPr>
          <w:rFonts w:ascii="宋体" w:hAnsi="宋体" w:cs="宋体"/>
          <w:sz w:val="24"/>
          <w:highlight w:val="none"/>
        </w:rPr>
      </w:pPr>
      <w:r>
        <w:rPr>
          <w:rFonts w:hint="eastAsia" w:ascii="宋体" w:hAnsi="宋体" w:cs="宋体"/>
          <w:sz w:val="24"/>
          <w:highlight w:val="none"/>
        </w:rPr>
        <w:t>(三)乙方不得要求甲方违反规定批拔、追加承包费用等。</w:t>
      </w:r>
    </w:p>
    <w:p>
      <w:pPr>
        <w:spacing w:line="500" w:lineRule="exact"/>
        <w:ind w:firstLine="420"/>
        <w:jc w:val="left"/>
        <w:rPr>
          <w:rFonts w:ascii="宋体" w:hAnsi="宋体" w:cs="宋体"/>
          <w:sz w:val="24"/>
          <w:highlight w:val="none"/>
        </w:rPr>
      </w:pPr>
      <w:r>
        <w:rPr>
          <w:rFonts w:hint="eastAsia" w:ascii="宋体" w:hAnsi="宋体" w:cs="宋体"/>
          <w:sz w:val="24"/>
          <w:highlight w:val="none"/>
        </w:rPr>
        <w:t>(四)乙方不得以任何理由安排甲方工作人员参加宴请及娱乐活动。</w:t>
      </w:r>
    </w:p>
    <w:p>
      <w:pPr>
        <w:spacing w:line="500" w:lineRule="exact"/>
        <w:ind w:firstLine="420"/>
        <w:jc w:val="left"/>
        <w:rPr>
          <w:rFonts w:ascii="宋体" w:hAnsi="宋体" w:cs="宋体"/>
          <w:sz w:val="24"/>
          <w:highlight w:val="none"/>
        </w:rPr>
      </w:pPr>
      <w:r>
        <w:rPr>
          <w:rFonts w:hint="eastAsia" w:ascii="宋体" w:hAnsi="宋体" w:cs="宋体"/>
          <w:sz w:val="24"/>
          <w:highlight w:val="none"/>
        </w:rPr>
        <w:t>(五)乙方不得为甲方单位和个人购置或提供通讯工具、交通工具和高档办公用品等。</w:t>
      </w:r>
    </w:p>
    <w:p>
      <w:pPr>
        <w:spacing w:line="500" w:lineRule="exact"/>
        <w:ind w:firstLine="420"/>
        <w:jc w:val="left"/>
        <w:rPr>
          <w:rFonts w:ascii="宋体" w:hAnsi="宋体" w:cs="宋体"/>
          <w:sz w:val="24"/>
          <w:highlight w:val="none"/>
        </w:rPr>
      </w:pPr>
      <w:r>
        <w:rPr>
          <w:rFonts w:hint="eastAsia" w:ascii="宋体" w:hAnsi="宋体" w:cs="宋体"/>
          <w:sz w:val="24"/>
          <w:highlight w:val="none"/>
        </w:rPr>
        <w:t>第四条 违约责任</w:t>
      </w:r>
    </w:p>
    <w:p>
      <w:pPr>
        <w:spacing w:line="500" w:lineRule="exact"/>
        <w:ind w:firstLine="420"/>
        <w:jc w:val="left"/>
        <w:rPr>
          <w:rFonts w:ascii="宋体" w:hAnsi="宋体" w:cs="宋体"/>
          <w:sz w:val="24"/>
          <w:highlight w:val="none"/>
        </w:rPr>
      </w:pPr>
      <w:r>
        <w:rPr>
          <w:rFonts w:hint="eastAsia" w:ascii="宋体" w:hAnsi="宋体" w:cs="宋体"/>
          <w:sz w:val="24"/>
          <w:highlight w:val="none"/>
        </w:rPr>
        <w:t>(一)甲方及其工作人员违反本合同第一、二条，按管理权限，依据有关规定给予党纪、政纪或组织处理，涉嫌犯罪的，移送司法机关追究刑事责任，给乙方单位造成经济损失的，应予赔偿。</w:t>
      </w:r>
    </w:p>
    <w:p>
      <w:pPr>
        <w:spacing w:line="500" w:lineRule="exact"/>
        <w:ind w:firstLine="420"/>
        <w:jc w:val="left"/>
        <w:rPr>
          <w:rFonts w:ascii="宋体" w:hAnsi="宋体" w:cs="宋体"/>
          <w:sz w:val="24"/>
          <w:highlight w:val="none"/>
        </w:rPr>
      </w:pPr>
      <w:r>
        <w:rPr>
          <w:rFonts w:hint="eastAsia" w:ascii="宋体" w:hAnsi="宋体" w:cs="宋体"/>
          <w:sz w:val="24"/>
          <w:highlight w:val="none"/>
        </w:rPr>
        <w:t>(二)乙方及其工作人员违反本合同第一、三条，按管理权限，依据有关规定，给予党纪、政纪或组织处理；给甲方单位造成经济损失的，应予以赔偿；情节严重的，甲方有权追究相关责任人的法律责任。</w:t>
      </w:r>
    </w:p>
    <w:p>
      <w:pPr>
        <w:spacing w:line="500" w:lineRule="exact"/>
        <w:ind w:firstLine="420"/>
        <w:jc w:val="left"/>
        <w:rPr>
          <w:rFonts w:ascii="宋体" w:hAnsi="宋体" w:cs="宋体"/>
          <w:sz w:val="24"/>
          <w:highlight w:val="none"/>
        </w:rPr>
      </w:pPr>
      <w:r>
        <w:rPr>
          <w:rFonts w:hint="eastAsia" w:ascii="宋体" w:hAnsi="宋体" w:cs="宋体"/>
          <w:sz w:val="24"/>
          <w:highlight w:val="none"/>
        </w:rPr>
        <w:t>第五条 双方约定</w:t>
      </w:r>
    </w:p>
    <w:p>
      <w:pPr>
        <w:spacing w:line="500" w:lineRule="exact"/>
        <w:ind w:firstLine="420"/>
        <w:jc w:val="left"/>
        <w:rPr>
          <w:rFonts w:ascii="宋体" w:hAnsi="宋体" w:cs="宋体"/>
          <w:sz w:val="24"/>
          <w:highlight w:val="none"/>
        </w:rPr>
      </w:pPr>
      <w:r>
        <w:rPr>
          <w:rFonts w:hint="eastAsia" w:ascii="宋体" w:hAnsi="宋体" w:cs="宋体"/>
          <w:sz w:val="24"/>
          <w:highlight w:val="none"/>
        </w:rPr>
        <w:t>本合同由相关纪检部门负责监督执行。纪检部门对本合同执行情况进行抽查，提出属本合同规定范围内的处理意见。</w:t>
      </w:r>
    </w:p>
    <w:p>
      <w:pPr>
        <w:spacing w:line="500" w:lineRule="exact"/>
        <w:ind w:firstLine="420"/>
        <w:jc w:val="left"/>
        <w:rPr>
          <w:rFonts w:ascii="宋体" w:hAnsi="宋体" w:cs="宋体"/>
          <w:sz w:val="24"/>
          <w:highlight w:val="none"/>
        </w:rPr>
      </w:pPr>
      <w:r>
        <w:rPr>
          <w:rFonts w:hint="eastAsia" w:ascii="宋体" w:hAnsi="宋体" w:cs="宋体"/>
          <w:sz w:val="24"/>
          <w:highlight w:val="none"/>
        </w:rPr>
        <w:t>第六条 本协议有效期为甲、乙双方签署之日起至该项目费用支付完结时止。</w:t>
      </w:r>
    </w:p>
    <w:p>
      <w:pPr>
        <w:spacing w:line="500" w:lineRule="exact"/>
        <w:ind w:firstLine="420"/>
        <w:jc w:val="left"/>
        <w:rPr>
          <w:rFonts w:hint="eastAsia" w:ascii="宋体" w:hAnsi="宋体" w:cs="宋体"/>
          <w:sz w:val="24"/>
          <w:highlight w:val="none"/>
        </w:rPr>
      </w:pPr>
      <w:r>
        <w:rPr>
          <w:rFonts w:hint="eastAsia" w:ascii="宋体" w:hAnsi="宋体" w:cs="宋体"/>
          <w:sz w:val="24"/>
          <w:highlight w:val="none"/>
        </w:rPr>
        <w:t>本协议作为，</w:t>
      </w:r>
      <w:r>
        <w:rPr>
          <w:rFonts w:hint="eastAsia" w:ascii="宋体" w:hAnsi="宋体" w:cs="宋体"/>
          <w:b w:val="0"/>
          <w:bCs/>
          <w:sz w:val="24"/>
          <w:szCs w:val="21"/>
          <w:highlight w:val="none"/>
          <w:u w:val="single"/>
          <w:lang w:val="zh-CN"/>
        </w:rPr>
        <w:t>南</w:t>
      </w:r>
      <w:r>
        <w:rPr>
          <w:rFonts w:hint="eastAsia" w:ascii="宋体" w:hAnsi="宋体" w:cs="宋体"/>
          <w:b w:val="0"/>
          <w:bCs/>
          <w:sz w:val="24"/>
          <w:highlight w:val="none"/>
          <w:u w:val="single"/>
        </w:rPr>
        <w:t>通通洋港口有限公司</w:t>
      </w:r>
      <w:r>
        <w:rPr>
          <w:rFonts w:hint="eastAsia" w:ascii="宋体" w:hAnsi="宋体" w:eastAsia="宋体" w:cs="宋体"/>
          <w:b w:val="0"/>
          <w:bCs/>
          <w:color w:val="000000"/>
          <w:sz w:val="24"/>
          <w:highlight w:val="none"/>
          <w:u w:val="single"/>
          <w:lang w:val="en-US" w:eastAsia="zh-CN"/>
        </w:rPr>
        <w:t>码头船舶溢油及含油污水处置</w:t>
      </w:r>
      <w:r>
        <w:rPr>
          <w:rFonts w:hint="eastAsia" w:ascii="宋体" w:hAnsi="宋体" w:eastAsia="宋体" w:cs="宋体"/>
          <w:b w:val="0"/>
          <w:bCs/>
          <w:color w:val="000000"/>
          <w:sz w:val="24"/>
          <w:highlight w:val="none"/>
          <w:u w:val="single"/>
        </w:rPr>
        <w:t>服务</w:t>
      </w:r>
      <w:r>
        <w:rPr>
          <w:rFonts w:hint="eastAsia" w:ascii="宋体" w:hAnsi="宋体" w:eastAsia="宋体" w:cs="宋体"/>
          <w:b w:val="0"/>
          <w:bCs/>
          <w:color w:val="000000"/>
          <w:sz w:val="24"/>
          <w:highlight w:val="none"/>
          <w:u w:val="single"/>
          <w:lang w:val="en-US" w:eastAsia="zh-CN"/>
        </w:rPr>
        <w:t>项目</w:t>
      </w:r>
      <w:r>
        <w:rPr>
          <w:rFonts w:hint="eastAsia" w:ascii="宋体" w:hAnsi="宋体" w:cs="宋体"/>
          <w:sz w:val="24"/>
          <w:highlight w:val="none"/>
        </w:rPr>
        <w:t>合同的附件，与该合同具有同等的法律效力，经合同双方签署立即生效。</w:t>
      </w:r>
    </w:p>
    <w:p>
      <w:pPr>
        <w:spacing w:line="500" w:lineRule="exact"/>
        <w:ind w:firstLine="420"/>
        <w:jc w:val="left"/>
        <w:rPr>
          <w:rFonts w:ascii="宋体" w:hAnsi="宋体" w:cs="宋体"/>
          <w:sz w:val="24"/>
          <w:highlight w:val="none"/>
        </w:rPr>
      </w:pPr>
      <w:r>
        <w:rPr>
          <w:rFonts w:hint="eastAsia" w:ascii="宋体" w:hAnsi="宋体" w:cs="宋体"/>
          <w:sz w:val="24"/>
          <w:highlight w:val="none"/>
        </w:rPr>
        <w:t xml:space="preserve">第七条 </w:t>
      </w:r>
      <w:r>
        <w:rPr>
          <w:rFonts w:hint="eastAsia" w:ascii="宋体" w:hAnsi="宋体" w:cs="宋体"/>
          <w:kern w:val="0"/>
          <w:sz w:val="24"/>
          <w:highlight w:val="none"/>
        </w:rPr>
        <w:t>本协议一式</w:t>
      </w:r>
      <w:r>
        <w:rPr>
          <w:rFonts w:hint="eastAsia" w:ascii="宋体" w:hAnsi="宋体" w:cs="宋体"/>
          <w:b/>
          <w:bCs/>
          <w:kern w:val="0"/>
          <w:sz w:val="24"/>
          <w:highlight w:val="none"/>
          <w:u w:val="single"/>
        </w:rPr>
        <w:t xml:space="preserve"> 陆 </w:t>
      </w:r>
      <w:r>
        <w:rPr>
          <w:rFonts w:hint="eastAsia" w:ascii="宋体" w:hAnsi="宋体" w:cs="宋体"/>
          <w:kern w:val="0"/>
          <w:sz w:val="24"/>
          <w:highlight w:val="none"/>
        </w:rPr>
        <w:t>份，甲乙双方各执</w:t>
      </w:r>
      <w:r>
        <w:rPr>
          <w:rFonts w:hint="eastAsia" w:ascii="宋体" w:hAnsi="宋体" w:cs="宋体"/>
          <w:b/>
          <w:bCs/>
          <w:kern w:val="0"/>
          <w:sz w:val="24"/>
          <w:highlight w:val="none"/>
          <w:u w:val="single"/>
        </w:rPr>
        <w:t xml:space="preserve"> 叁 </w:t>
      </w:r>
      <w:r>
        <w:rPr>
          <w:rFonts w:hint="eastAsia" w:ascii="宋体" w:hAnsi="宋体" w:cs="宋体"/>
          <w:kern w:val="0"/>
          <w:sz w:val="24"/>
          <w:highlight w:val="none"/>
        </w:rPr>
        <w:t>份。</w:t>
      </w:r>
    </w:p>
    <w:p>
      <w:pPr>
        <w:spacing w:line="500" w:lineRule="exact"/>
        <w:jc w:val="left"/>
        <w:rPr>
          <w:rFonts w:ascii="宋体" w:hAnsi="宋体" w:cs="宋体"/>
          <w:sz w:val="24"/>
          <w:highlight w:val="none"/>
        </w:rPr>
      </w:pPr>
    </w:p>
    <w:bookmarkEnd w:id="2"/>
    <w:bookmarkEnd w:id="3"/>
    <w:bookmarkEnd w:id="4"/>
    <w:p>
      <w:pPr>
        <w:spacing w:line="500" w:lineRule="exact"/>
        <w:rPr>
          <w:rFonts w:ascii="宋体" w:hAnsi="宋体" w:cs="宋体"/>
          <w:sz w:val="24"/>
          <w:highlight w:val="none"/>
        </w:rPr>
      </w:pPr>
      <w:r>
        <w:rPr>
          <w:rFonts w:hint="eastAsia" w:ascii="宋体" w:hAnsi="宋体" w:cs="宋体"/>
          <w:sz w:val="24"/>
          <w:highlight w:val="none"/>
        </w:rPr>
        <w:t xml:space="preserve">甲方：              </w:t>
      </w:r>
      <w:r>
        <w:rPr>
          <w:rFonts w:hint="eastAsia" w:ascii="宋体" w:hAnsi="宋体" w:cs="宋体"/>
          <w:sz w:val="24"/>
          <w:highlight w:val="none"/>
          <w:lang w:val="en-US" w:eastAsia="zh-CN"/>
        </w:rPr>
        <w:t xml:space="preserve">                     </w:t>
      </w:r>
      <w:r>
        <w:rPr>
          <w:rFonts w:hint="eastAsia" w:ascii="宋体" w:hAnsi="宋体" w:cs="宋体"/>
          <w:sz w:val="24"/>
          <w:highlight w:val="none"/>
        </w:rPr>
        <w:t>乙方：</w:t>
      </w:r>
    </w:p>
    <w:p>
      <w:pPr>
        <w:spacing w:line="500" w:lineRule="exact"/>
        <w:rPr>
          <w:rFonts w:ascii="宋体" w:hAnsi="宋体" w:cs="宋体"/>
          <w:sz w:val="24"/>
          <w:highlight w:val="none"/>
        </w:rPr>
      </w:pPr>
      <w:r>
        <w:rPr>
          <w:rFonts w:hint="eastAsia" w:ascii="宋体" w:hAnsi="宋体" w:cs="宋体"/>
          <w:sz w:val="24"/>
          <w:highlight w:val="none"/>
        </w:rPr>
        <w:t>签约代表：                               签约代表：</w:t>
      </w:r>
    </w:p>
    <w:p>
      <w:pPr>
        <w:spacing w:line="500" w:lineRule="exact"/>
        <w:rPr>
          <w:rFonts w:ascii="宋体" w:hAnsi="宋体" w:eastAsia="宋体" w:cs="宋体"/>
          <w:bCs/>
          <w:color w:val="000000"/>
          <w:sz w:val="28"/>
          <w:szCs w:val="28"/>
          <w:highlight w:val="none"/>
        </w:rPr>
      </w:pPr>
      <w:r>
        <w:rPr>
          <w:rFonts w:hint="eastAsia" w:ascii="宋体" w:hAnsi="宋体" w:cs="宋体"/>
          <w:sz w:val="24"/>
          <w:highlight w:val="none"/>
        </w:rPr>
        <w:t>日期：                                   日期：</w:t>
      </w:r>
    </w:p>
    <w:p>
      <w:pPr>
        <w:spacing w:before="148" w:line="219" w:lineRule="auto"/>
        <w:ind w:left="129"/>
        <w:rPr>
          <w:rFonts w:ascii="宋体" w:hAnsi="宋体" w:eastAsia="宋体" w:cs="宋体"/>
          <w:sz w:val="32"/>
          <w:szCs w:val="32"/>
        </w:rPr>
      </w:pPr>
      <w:r>
        <w:rPr>
          <w:rFonts w:ascii="宋体" w:hAnsi="宋体" w:eastAsia="宋体" w:cs="宋体"/>
          <w:b/>
          <w:bCs/>
          <w:spacing w:val="-10"/>
          <w:sz w:val="32"/>
          <w:szCs w:val="32"/>
        </w:rPr>
        <w:t>船舶残油、含油污水、生活污水、生活垃圾接收、转移、处</w:t>
      </w:r>
    </w:p>
    <w:p>
      <w:pPr>
        <w:spacing w:before="291" w:line="220" w:lineRule="auto"/>
        <w:ind w:left="3419"/>
        <w:rPr>
          <w:rFonts w:ascii="宋体" w:hAnsi="宋体" w:eastAsia="宋体" w:cs="宋体"/>
          <w:b/>
          <w:bCs/>
          <w:spacing w:val="-9"/>
          <w:sz w:val="32"/>
          <w:szCs w:val="32"/>
        </w:rPr>
      </w:pPr>
      <w:r>
        <w:rPr>
          <w:rFonts w:ascii="宋体" w:hAnsi="宋体" w:eastAsia="宋体" w:cs="宋体"/>
          <w:b/>
          <w:bCs/>
          <w:spacing w:val="-9"/>
          <w:sz w:val="32"/>
          <w:szCs w:val="32"/>
        </w:rPr>
        <w:t>置委托协议</w:t>
      </w:r>
    </w:p>
    <w:p>
      <w:pPr>
        <w:pStyle w:val="2"/>
        <w:rPr>
          <w:rFonts w:hint="default"/>
          <w:b w:val="0"/>
          <w:bCs w:val="0"/>
          <w:sz w:val="24"/>
          <w:szCs w:val="24"/>
          <w:u w:val="single"/>
          <w:lang w:val="en-US" w:eastAsia="zh-CN"/>
        </w:rPr>
      </w:pPr>
      <w:r>
        <w:rPr>
          <w:rFonts w:hint="eastAsia"/>
          <w:b/>
          <w:bCs/>
          <w:sz w:val="24"/>
          <w:szCs w:val="24"/>
          <w:lang w:val="en-US" w:eastAsia="zh-CN"/>
        </w:rPr>
        <w:t>甲方：</w:t>
      </w:r>
      <w:r>
        <w:rPr>
          <w:rFonts w:hint="eastAsia"/>
          <w:b w:val="0"/>
          <w:bCs w:val="0"/>
          <w:sz w:val="24"/>
          <w:szCs w:val="24"/>
          <w:u w:val="single"/>
          <w:lang w:val="en-US" w:eastAsia="zh-CN"/>
        </w:rPr>
        <w:t xml:space="preserve">                            </w:t>
      </w:r>
    </w:p>
    <w:p>
      <w:pPr>
        <w:ind w:firstLine="482" w:firstLineChars="200"/>
        <w:rPr>
          <w:rFonts w:hint="eastAsia"/>
          <w:b w:val="0"/>
          <w:bCs w:val="0"/>
          <w:sz w:val="24"/>
          <w:szCs w:val="24"/>
          <w:u w:val="single"/>
          <w:lang w:val="en-US" w:eastAsia="zh-CN"/>
        </w:rPr>
      </w:pPr>
      <w:r>
        <w:rPr>
          <w:rFonts w:hint="eastAsia"/>
          <w:b/>
          <w:bCs/>
          <w:sz w:val="24"/>
          <w:szCs w:val="24"/>
          <w:lang w:val="en-US" w:eastAsia="zh-CN"/>
        </w:rPr>
        <w:t>乙方：</w:t>
      </w:r>
      <w:r>
        <w:rPr>
          <w:rFonts w:hint="eastAsia"/>
          <w:b w:val="0"/>
          <w:bCs w:val="0"/>
          <w:sz w:val="24"/>
          <w:szCs w:val="24"/>
          <w:u w:val="single"/>
          <w:lang w:val="en-US" w:eastAsia="zh-CN"/>
        </w:rPr>
        <w:t xml:space="preserve">                            </w:t>
      </w:r>
    </w:p>
    <w:p>
      <w:pPr>
        <w:spacing w:line="500" w:lineRule="exact"/>
        <w:ind w:firstLine="480" w:firstLineChars="200"/>
        <w:jc w:val="left"/>
        <w:rPr>
          <w:rFonts w:hint="default" w:ascii="宋体" w:hAnsi="宋体" w:eastAsia="宋体" w:cs="宋体"/>
          <w:sz w:val="24"/>
          <w:highlight w:val="none"/>
          <w:lang w:val="en-US" w:eastAsia="zh-CN"/>
        </w:rPr>
      </w:pPr>
      <w:r>
        <w:rPr>
          <w:rFonts w:hint="eastAsia" w:ascii="宋体" w:hAnsi="宋体" w:eastAsia="宋体" w:cs="宋体"/>
          <w:sz w:val="24"/>
          <w:highlight w:val="none"/>
        </w:rPr>
        <w:t>为做好甲方码头及靠泊船舶残油、含油污水、生活污水、生活垃圾接收</w:t>
      </w:r>
      <w:r>
        <w:rPr>
          <w:rFonts w:hint="eastAsia" w:ascii="宋体" w:hAnsi="宋体" w:eastAsia="宋体" w:cs="宋体"/>
          <w:sz w:val="24"/>
          <w:highlight w:val="none"/>
          <w:lang w:eastAsia="zh-CN"/>
        </w:rPr>
        <w:t>、</w:t>
      </w:r>
      <w:r>
        <w:rPr>
          <w:rFonts w:hint="eastAsia" w:ascii="宋体" w:hAnsi="宋体" w:eastAsia="宋体" w:cs="宋体"/>
          <w:sz w:val="24"/>
          <w:highlight w:val="none"/>
        </w:rPr>
        <w:t>转移、处置工作，防止污染海域，根据《中华人民共和国海洋环境保护法》、《中华人民共和国防止船舶污染海域管理条例》、《中华人民共和国港口法》、《交通行业环境保护管理规定》等有关法律、法规。经双方协商一致，达成如下协议：</w:t>
      </w:r>
      <w:r>
        <w:rPr>
          <w:rFonts w:hint="eastAsia" w:ascii="宋体" w:hAnsi="宋体" w:eastAsia="宋体" w:cs="宋体"/>
          <w:sz w:val="24"/>
          <w:highlight w:val="none"/>
          <w:lang w:val="en-US" w:eastAsia="zh-CN"/>
        </w:rPr>
        <w:t xml:space="preserve">            </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一 、甲方权利与义务：</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1、甲方应通知相关船舶和码头进行船舶残油、含油污水、生活污水和垃圾</w:t>
      </w:r>
    </w:p>
    <w:p>
      <w:pPr>
        <w:spacing w:line="500" w:lineRule="exact"/>
        <w:jc w:val="left"/>
        <w:rPr>
          <w:rFonts w:hint="eastAsia" w:ascii="宋体" w:hAnsi="宋体" w:eastAsia="宋体" w:cs="宋体"/>
          <w:sz w:val="24"/>
          <w:highlight w:val="none"/>
        </w:rPr>
      </w:pPr>
      <w:r>
        <w:rPr>
          <w:rFonts w:hint="eastAsia" w:ascii="宋体" w:hAnsi="宋体" w:eastAsia="宋体" w:cs="宋体"/>
          <w:sz w:val="24"/>
          <w:highlight w:val="none"/>
        </w:rPr>
        <w:t>收集，方便乙方统一作业。</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2、甲方定期为乙方所属的船舶残油、含油污水、生活污水和垃圾接收、转移、处置综合能力进行评估，督促乙方对存在的安全或者污染隐患进行整改，并对污染物的处理情况进行检查确认。</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甲方应配合海事部门对甲方所属码头和船舶的船舶残油、含油污水、生活污水和垃圾接收、转移、处置作业进行监督管理，确保船舶残油、含油污水、生活污水和垃圾接收、转移、处置工作正常进行，发生污染事故后应配合海事机构采取应急措施控制和消除事故后果。</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lang w:val="en-US" w:eastAsia="zh-CN"/>
        </w:rPr>
        <w:t>二</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乙</w:t>
      </w:r>
      <w:r>
        <w:rPr>
          <w:rFonts w:hint="eastAsia" w:ascii="宋体" w:hAnsi="宋体" w:eastAsia="宋体" w:cs="宋体"/>
          <w:sz w:val="24"/>
          <w:highlight w:val="none"/>
        </w:rPr>
        <w:t>方权利与义务：</w:t>
      </w:r>
    </w:p>
    <w:p>
      <w:pPr>
        <w:spacing w:line="500" w:lineRule="exact"/>
        <w:ind w:firstLine="480" w:firstLineChars="200"/>
        <w:jc w:val="left"/>
        <w:rPr>
          <w:rFonts w:hint="eastAsia" w:ascii="宋体" w:hAnsi="宋体" w:eastAsia="宋体" w:cs="宋体"/>
          <w:spacing w:val="-5"/>
          <w:sz w:val="24"/>
          <w:szCs w:val="24"/>
          <w:lang w:eastAsia="zh-CN"/>
        </w:rPr>
      </w:pPr>
      <w:r>
        <w:rPr>
          <w:rFonts w:hint="eastAsia" w:ascii="宋体" w:hAnsi="宋体" w:eastAsia="宋体" w:cs="宋体"/>
          <w:sz w:val="24"/>
          <w:highlight w:val="none"/>
        </w:rPr>
        <w:t>1、乙方应按照国家及各级政府法律、法规要求做好甲方所属码头和船舶的 残油、含油污水、生活污水和垃圾接收、转移、处置工作，将接收的污染物及时送交经过环保主管部门认可的污染物处理单位做进一步处理，乙方对船舶残油、</w:t>
      </w:r>
      <w:r>
        <w:rPr>
          <w:rFonts w:hint="eastAsia" w:ascii="宋体" w:hAnsi="宋体" w:eastAsia="宋体" w:cs="宋体"/>
          <w:sz w:val="24"/>
          <w:highlight w:val="none"/>
          <w:lang w:val="en-US" w:eastAsia="zh-CN"/>
        </w:rPr>
        <w:t>污水、生活垃圾</w:t>
      </w:r>
      <w:r>
        <w:rPr>
          <w:rFonts w:ascii="宋体" w:hAnsi="宋体" w:eastAsia="宋体" w:cs="宋体"/>
          <w:spacing w:val="-5"/>
          <w:sz w:val="24"/>
          <w:szCs w:val="24"/>
        </w:rPr>
        <w:t>的全过程承担法律责任</w:t>
      </w:r>
      <w:r>
        <w:rPr>
          <w:rFonts w:hint="eastAsia" w:ascii="宋体" w:hAnsi="宋体" w:eastAsia="宋体" w:cs="宋体"/>
          <w:spacing w:val="-5"/>
          <w:sz w:val="24"/>
          <w:szCs w:val="24"/>
          <w:lang w:eastAsia="zh-CN"/>
        </w:rPr>
        <w:t>。</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2、乙方在作业中做好安全防护和事故应急防备，因乙方原因出现安全事故，由乙方负责。</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 乙方应接受海事机构和甲方的监督检查，对存在的安全污染隐患，需按 要求子予以改正。发生污染事故后应配合海事机构采取应急措施控制和消除事故后果。</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4、乙方应做好接收、转移、处置作业记录，并按甲方要求提供海事认可的接收证明。</w:t>
      </w:r>
    </w:p>
    <w:p>
      <w:pPr>
        <w:spacing w:before="79" w:line="219" w:lineRule="auto"/>
        <w:ind w:firstLine="460" w:firstLineChars="200"/>
        <w:rPr>
          <w:rFonts w:ascii="宋体" w:hAnsi="宋体" w:eastAsia="宋体" w:cs="宋体"/>
          <w:sz w:val="24"/>
          <w:szCs w:val="24"/>
        </w:rPr>
      </w:pPr>
      <w:r>
        <w:rPr>
          <w:rFonts w:ascii="宋体" w:hAnsi="宋体" w:eastAsia="宋体" w:cs="宋体"/>
          <w:spacing w:val="-5"/>
          <w:sz w:val="24"/>
          <w:szCs w:val="24"/>
        </w:rPr>
        <w:t>三、委托费用及付款方式</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1、乙方对甲方停靠船舶提供含油污水处置服务，具体费用由乙方和船方对接</w:t>
      </w:r>
      <w:r>
        <w:rPr>
          <w:rFonts w:hint="eastAsia" w:ascii="宋体" w:hAnsi="宋体" w:eastAsia="宋体" w:cs="宋体"/>
          <w:sz w:val="24"/>
          <w:highlight w:val="none"/>
          <w:lang w:eastAsia="zh-CN"/>
        </w:rPr>
        <w:t>，</w:t>
      </w:r>
      <w:r>
        <w:rPr>
          <w:rFonts w:hint="eastAsia" w:ascii="宋体" w:hAnsi="宋体" w:eastAsia="宋体" w:cs="宋体"/>
          <w:sz w:val="24"/>
          <w:highlight w:val="none"/>
        </w:rPr>
        <w:t>含油污水处置费用由船方自行支付。</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四、联络人</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 甲乙双方应当指定联络人，并确保联络人在本协议履行过程中保持联系</w:t>
      </w:r>
    </w:p>
    <w:p>
      <w:pPr>
        <w:spacing w:line="500" w:lineRule="exact"/>
        <w:jc w:val="left"/>
        <w:rPr>
          <w:rFonts w:hint="eastAsia" w:ascii="宋体" w:hAnsi="宋体" w:eastAsia="宋体" w:cs="宋体"/>
          <w:sz w:val="24"/>
          <w:highlight w:val="none"/>
        </w:rPr>
      </w:pPr>
      <w:r>
        <w:rPr>
          <w:rFonts w:hint="eastAsia" w:ascii="宋体" w:hAnsi="宋体" w:eastAsia="宋体" w:cs="宋体"/>
          <w:sz w:val="24"/>
          <w:highlight w:val="none"/>
        </w:rPr>
        <w:t>和沟通。乙方提供的值班电话应当为应急联系电话，并保持值守状态。</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甲方联系人：</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乙方联系人：</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24小时值班电话：</w:t>
      </w:r>
    </w:p>
    <w:p>
      <w:pPr>
        <w:numPr>
          <w:ilvl w:val="0"/>
          <w:numId w:val="2"/>
        </w:num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甲乙任何一方需要变更联络人或联系方式的，应当及时书面通知另一方，在得到对方确认后，方可变更。</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五、保密义务</w:t>
      </w:r>
    </w:p>
    <w:p>
      <w:pPr>
        <w:spacing w:line="5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本协议签订后，无论本协议是否失效、终止，甲乙双方应当负责保护对方提供的所有资料、信息秘密的义务。除了海事等政府主管机关可依法取得该资料</w:t>
      </w:r>
      <w:r>
        <w:rPr>
          <w:rFonts w:hint="eastAsia" w:ascii="宋体" w:hAnsi="宋体" w:eastAsia="宋体" w:cs="宋体"/>
          <w:sz w:val="24"/>
          <w:highlight w:val="none"/>
          <w:lang w:eastAsia="zh-CN"/>
        </w:rPr>
        <w:t>、</w:t>
      </w:r>
      <w:r>
        <w:rPr>
          <w:rFonts w:hint="eastAsia" w:ascii="宋体" w:hAnsi="宋体" w:eastAsia="宋体" w:cs="宋体"/>
          <w:sz w:val="24"/>
          <w:highlight w:val="none"/>
        </w:rPr>
        <w:t>信息外，甲乙双方(各自保险人)不得向其他第三方公开资料、信息内容。</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六、协议期限</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1、本协议有效期</w:t>
      </w:r>
      <w:r>
        <w:rPr>
          <w:rFonts w:hint="eastAsia" w:ascii="宋体" w:hAnsi="宋体" w:eastAsia="宋体" w:cs="宋体"/>
          <w:color w:val="000000"/>
          <w:sz w:val="24"/>
          <w:highlight w:val="none"/>
          <w:lang w:val="en-US" w:eastAsia="zh-CN"/>
        </w:rPr>
        <w:t>自   年   月   日起至    年    月   日止。</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2、甲乙双方如需变更或解除协议，须经双方协商一致后以书面形式确认。</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3、甲乙双方按照约定终止本协议，或者因为一方违约导致本协议解除的，应立即向海事部门报告。</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七、违约及侵权责任</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1、甲乙任何一方因违反本协议的约定或在履行本协议的过程中因过错给对方造成损失的，应依据本协议向对方承担违约责任或依照有关法律的规定向对方承担侵权责任。</w:t>
      </w:r>
    </w:p>
    <w:p>
      <w:pPr>
        <w:spacing w:line="500" w:lineRule="exact"/>
        <w:ind w:firstLine="480" w:firstLineChars="200"/>
        <w:jc w:val="left"/>
        <w:rPr>
          <w:rFonts w:hint="eastAsia" w:ascii="宋体" w:hAnsi="宋体" w:eastAsia="宋体" w:cs="宋体"/>
          <w:sz w:val="24"/>
          <w:highlight w:val="none"/>
          <w:lang w:val="en-US" w:eastAsia="zh-CN"/>
        </w:rPr>
      </w:pP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2、甲方若不按协议约定的付款方式支付委托费用的，乙方有权终止本合同。</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3、双方约定：协议执行过程中若发生纠纷，双方协商解决，若协商不成，任何一方均可向南通仲裁委员会提起仲裁，由南通仲裁委员会按照现行有效的仲裁规则进行裁决。</w:t>
      </w:r>
    </w:p>
    <w:p>
      <w:pPr>
        <w:spacing w:line="500" w:lineRule="exact"/>
        <w:ind w:firstLine="480" w:firstLineChars="200"/>
        <w:jc w:val="left"/>
        <w:rPr>
          <w:rFonts w:hint="eastAsia" w:ascii="宋体" w:hAnsi="宋体" w:eastAsia="宋体" w:cs="宋体"/>
          <w:sz w:val="24"/>
          <w:highlight w:val="none"/>
          <w:lang w:val="en-US" w:eastAsia="zh-CN"/>
        </w:rPr>
      </w:pPr>
      <w:r>
        <w:rPr>
          <w:rFonts w:hint="eastAsia" w:ascii="宋体" w:hAnsi="宋体" w:cs="宋体"/>
          <w:kern w:val="0"/>
          <w:sz w:val="24"/>
          <w:highlight w:val="none"/>
        </w:rPr>
        <w:t>本协议一式</w:t>
      </w:r>
      <w:r>
        <w:rPr>
          <w:rFonts w:hint="eastAsia" w:ascii="宋体" w:hAnsi="宋体" w:cs="宋体"/>
          <w:b/>
          <w:bCs/>
          <w:kern w:val="0"/>
          <w:sz w:val="24"/>
          <w:highlight w:val="none"/>
          <w:u w:val="single"/>
        </w:rPr>
        <w:t xml:space="preserve"> 陆 </w:t>
      </w:r>
      <w:r>
        <w:rPr>
          <w:rFonts w:hint="eastAsia" w:ascii="宋体" w:hAnsi="宋体" w:cs="宋体"/>
          <w:kern w:val="0"/>
          <w:sz w:val="24"/>
          <w:highlight w:val="none"/>
        </w:rPr>
        <w:t>份，甲乙双方各执</w:t>
      </w:r>
      <w:r>
        <w:rPr>
          <w:rFonts w:hint="eastAsia" w:ascii="宋体" w:hAnsi="宋体" w:cs="宋体"/>
          <w:b/>
          <w:bCs/>
          <w:kern w:val="0"/>
          <w:sz w:val="24"/>
          <w:highlight w:val="none"/>
          <w:u w:val="single"/>
        </w:rPr>
        <w:t xml:space="preserve"> 叁 </w:t>
      </w:r>
      <w:r>
        <w:rPr>
          <w:rFonts w:hint="eastAsia" w:ascii="宋体" w:hAnsi="宋体" w:cs="宋体"/>
          <w:kern w:val="0"/>
          <w:sz w:val="24"/>
          <w:highlight w:val="none"/>
        </w:rPr>
        <w:t>份。</w:t>
      </w:r>
    </w:p>
    <w:p>
      <w:pPr>
        <w:rPr>
          <w:rFonts w:hint="default"/>
          <w:lang w:val="en-US" w:eastAsia="zh-CN"/>
        </w:rPr>
      </w:pPr>
    </w:p>
    <w:p>
      <w:pPr>
        <w:pStyle w:val="2"/>
        <w:rPr>
          <w:rFonts w:hint="default"/>
          <w:lang w:val="en-US" w:eastAsia="zh-CN"/>
        </w:rPr>
      </w:pPr>
      <w:r>
        <w:rPr>
          <w:rFonts w:hint="eastAsia"/>
          <w:lang w:val="en-US" w:eastAsia="zh-CN"/>
        </w:rPr>
        <w:t>甲方（盖章）                         乙方（盖章）</w:t>
      </w:r>
    </w:p>
    <w:p>
      <w:pPr>
        <w:pStyle w:val="2"/>
        <w:rPr>
          <w:rFonts w:hint="default"/>
          <w:lang w:val="en-US" w:eastAsia="zh-CN"/>
        </w:rPr>
      </w:pPr>
      <w:r>
        <w:rPr>
          <w:rFonts w:hint="eastAsia"/>
          <w:lang w:val="en-US" w:eastAsia="zh-CN"/>
        </w:rPr>
        <w:t>法定代表人                           法定代表人</w:t>
      </w:r>
    </w:p>
    <w:p>
      <w:pPr>
        <w:pStyle w:val="2"/>
        <w:rPr>
          <w:rFonts w:hint="default" w:eastAsia="宋体"/>
          <w:lang w:val="en-US" w:eastAsia="zh-CN"/>
        </w:rPr>
      </w:pPr>
      <w:r>
        <w:rPr>
          <w:rFonts w:hint="eastAsia"/>
          <w:lang w:val="en-US" w:eastAsia="zh-CN"/>
        </w:rPr>
        <w:t>或委托代表人                         或委托代表人</w:t>
      </w:r>
    </w:p>
    <w:p>
      <w:pPr>
        <w:pStyle w:val="2"/>
        <w:rPr>
          <w:rFonts w:hint="default" w:eastAsia="宋体"/>
          <w:lang w:val="en-US" w:eastAsia="zh-CN"/>
        </w:rPr>
      </w:pPr>
      <w:r>
        <w:rPr>
          <w:rFonts w:hint="eastAsia"/>
          <w:lang w:val="en-US" w:eastAsia="zh-CN"/>
        </w:rPr>
        <w:t>签订日期                             签订日期</w:t>
      </w:r>
    </w:p>
    <w:p>
      <w:pPr>
        <w:widowControl/>
        <w:spacing w:line="360" w:lineRule="auto"/>
        <w:jc w:val="left"/>
        <w:rPr>
          <w:rFonts w:ascii="宋体" w:hAnsi="宋体" w:cs="宋体"/>
          <w:bCs/>
          <w:color w:val="000000"/>
          <w:sz w:val="28"/>
          <w:szCs w:val="28"/>
          <w:highlight w:val="none"/>
        </w:rPr>
      </w:pPr>
    </w:p>
    <w:sectPr>
      <w:headerReference r:id="rId3" w:type="default"/>
      <w:footerReference r:id="rId4" w:type="default"/>
      <w:pgSz w:w="11906" w:h="16838"/>
      <w:pgMar w:top="1418" w:right="1701" w:bottom="1134" w:left="1701" w:header="924" w:footer="83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等线 Light">
    <w:panose1 w:val="02010600030101010101"/>
    <w:charset w:val="86"/>
    <w:family w:val="auto"/>
    <w:pitch w:val="default"/>
    <w:sig w:usb0="A00002BF" w:usb1="38CF7CFA" w:usb2="00000016" w:usb3="00000000" w:csb0="0004000F" w:csb1="00000000"/>
  </w:font>
  <w:font w:name="SimSun, 宋体">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67410" cy="15748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867410" cy="157480"/>
                      </a:xfrm>
                      <a:prstGeom prst="rect">
                        <a:avLst/>
                      </a:prstGeom>
                      <a:noFill/>
                      <a:ln>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8</w:t>
                          </w:r>
                          <w:r>
                            <w:rPr>
                              <w:sz w:val="18"/>
                            </w:rPr>
                            <w:fldChar w:fldCharType="end"/>
                          </w:r>
                          <w:r>
                            <w:rPr>
                              <w:rFonts w:hint="eastAsia"/>
                              <w:sz w:val="18"/>
                            </w:rP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4pt;width:68.3pt;mso-position-horizontal:center;mso-position-horizontal-relative:margin;mso-wrap-style:none;z-index:251659264;mso-width-relative:page;mso-height-relative:page;" filled="f" stroked="f" coordsize="21600,21600" o:gfxdata="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0/wd/SAAAABAEAAA8AAAAAAAAAAQAgAAAAIgAA&#10;AGRycy9kb3ducmV2LnhtbFBLAQIUABQAAAAIAIdO4kBc55leDgIAABAEAAAOAAAAAAAAAAEAIAAA&#10;ACEBAABkcnMvZTJvRG9jLnhtbFBLBQYAAAAABgAGAFkBAAChBQ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8</w:t>
                    </w:r>
                    <w:r>
                      <w:rPr>
                        <w:sz w:val="18"/>
                      </w:rPr>
                      <w:fldChar w:fldCharType="end"/>
                    </w:r>
                    <w:r>
                      <w:rPr>
                        <w:rFonts w:hint="eastAsia"/>
                        <w:sz w:val="18"/>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jc w:val="right"/>
    </w:pPr>
    <w:r>
      <w:rPr>
        <w:rFonts w:hint="eastAsia"/>
      </w:rPr>
      <w:t>南通</w:t>
    </w:r>
    <w:r>
      <w:rPr>
        <w:rFonts w:hint="eastAsia"/>
        <w:lang w:val="en-US" w:eastAsia="zh-CN"/>
      </w:rPr>
      <w:t>通洋港口</w:t>
    </w:r>
    <w:r>
      <w:rPr>
        <w:rFonts w:hint="eastAsia"/>
      </w:rPr>
      <w:t>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E320A3"/>
    <w:multiLevelType w:val="singleLevel"/>
    <w:tmpl w:val="BBE320A3"/>
    <w:lvl w:ilvl="0" w:tentative="0">
      <w:start w:val="2"/>
      <w:numFmt w:val="decimal"/>
      <w:suff w:val="nothing"/>
      <w:lvlText w:val="%1、"/>
      <w:lvlJc w:val="left"/>
    </w:lvl>
  </w:abstractNum>
  <w:abstractNum w:abstractNumId="1">
    <w:nsid w:val="46EFC07E"/>
    <w:multiLevelType w:val="singleLevel"/>
    <w:tmpl w:val="46EFC07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ZDA0YzExZTAxYjc0ZjYxNzQwZWE1MGI5NzRjMzQifQ=="/>
  </w:docVars>
  <w:rsids>
    <w:rsidRoot w:val="00DF3FAA"/>
    <w:rsid w:val="000406B5"/>
    <w:rsid w:val="000771C2"/>
    <w:rsid w:val="00085BEE"/>
    <w:rsid w:val="001275F8"/>
    <w:rsid w:val="00185F5E"/>
    <w:rsid w:val="001A671C"/>
    <w:rsid w:val="001C61FB"/>
    <w:rsid w:val="00266E27"/>
    <w:rsid w:val="00270049"/>
    <w:rsid w:val="002A4B1E"/>
    <w:rsid w:val="002E1FE8"/>
    <w:rsid w:val="002E4C43"/>
    <w:rsid w:val="003222D4"/>
    <w:rsid w:val="00360101"/>
    <w:rsid w:val="00401569"/>
    <w:rsid w:val="004275E6"/>
    <w:rsid w:val="00427D3B"/>
    <w:rsid w:val="00460C0E"/>
    <w:rsid w:val="004A282B"/>
    <w:rsid w:val="00500A77"/>
    <w:rsid w:val="00581E70"/>
    <w:rsid w:val="00582CCC"/>
    <w:rsid w:val="005843BF"/>
    <w:rsid w:val="00594A70"/>
    <w:rsid w:val="006A272F"/>
    <w:rsid w:val="006A393E"/>
    <w:rsid w:val="006F3CBE"/>
    <w:rsid w:val="00731072"/>
    <w:rsid w:val="00795E80"/>
    <w:rsid w:val="007C080B"/>
    <w:rsid w:val="007C5C47"/>
    <w:rsid w:val="007F4369"/>
    <w:rsid w:val="007F7B8B"/>
    <w:rsid w:val="00806DAE"/>
    <w:rsid w:val="008331EB"/>
    <w:rsid w:val="00836810"/>
    <w:rsid w:val="00850647"/>
    <w:rsid w:val="0087008B"/>
    <w:rsid w:val="00872ECD"/>
    <w:rsid w:val="008A78E5"/>
    <w:rsid w:val="008C1FDA"/>
    <w:rsid w:val="008D5256"/>
    <w:rsid w:val="009510E0"/>
    <w:rsid w:val="00977F5C"/>
    <w:rsid w:val="009F6FF0"/>
    <w:rsid w:val="00A3362E"/>
    <w:rsid w:val="00A41A30"/>
    <w:rsid w:val="00A83940"/>
    <w:rsid w:val="00A84DEC"/>
    <w:rsid w:val="00AA5184"/>
    <w:rsid w:val="00AD637F"/>
    <w:rsid w:val="00AD6A38"/>
    <w:rsid w:val="00AF09D3"/>
    <w:rsid w:val="00B57C29"/>
    <w:rsid w:val="00B936AB"/>
    <w:rsid w:val="00BF0B3A"/>
    <w:rsid w:val="00C01952"/>
    <w:rsid w:val="00CD03C1"/>
    <w:rsid w:val="00CE1ACE"/>
    <w:rsid w:val="00CE6872"/>
    <w:rsid w:val="00CF16A6"/>
    <w:rsid w:val="00D20F5E"/>
    <w:rsid w:val="00D35B71"/>
    <w:rsid w:val="00D45D78"/>
    <w:rsid w:val="00D95D48"/>
    <w:rsid w:val="00DE2F4C"/>
    <w:rsid w:val="00DF3FAA"/>
    <w:rsid w:val="00E15D78"/>
    <w:rsid w:val="00E451E3"/>
    <w:rsid w:val="00E465AD"/>
    <w:rsid w:val="00E63B7E"/>
    <w:rsid w:val="00E739EA"/>
    <w:rsid w:val="00E85052"/>
    <w:rsid w:val="00E978D3"/>
    <w:rsid w:val="00EF1773"/>
    <w:rsid w:val="00EF3791"/>
    <w:rsid w:val="00F03D18"/>
    <w:rsid w:val="00F10AF0"/>
    <w:rsid w:val="00F212DB"/>
    <w:rsid w:val="00F96C1E"/>
    <w:rsid w:val="00FF2327"/>
    <w:rsid w:val="04AD7644"/>
    <w:rsid w:val="04CB106E"/>
    <w:rsid w:val="052102F4"/>
    <w:rsid w:val="056003F9"/>
    <w:rsid w:val="05A9487D"/>
    <w:rsid w:val="06044538"/>
    <w:rsid w:val="0665546D"/>
    <w:rsid w:val="06B34157"/>
    <w:rsid w:val="08B31F62"/>
    <w:rsid w:val="092E32F4"/>
    <w:rsid w:val="09913A53"/>
    <w:rsid w:val="0A0740D7"/>
    <w:rsid w:val="0A4D0C47"/>
    <w:rsid w:val="0CC8716E"/>
    <w:rsid w:val="0CD9674A"/>
    <w:rsid w:val="0D251A47"/>
    <w:rsid w:val="0D6928AE"/>
    <w:rsid w:val="0E346351"/>
    <w:rsid w:val="0E656E96"/>
    <w:rsid w:val="0ED34F89"/>
    <w:rsid w:val="0F05180A"/>
    <w:rsid w:val="0FF5106B"/>
    <w:rsid w:val="10EA3C98"/>
    <w:rsid w:val="11126B2C"/>
    <w:rsid w:val="122A7FFE"/>
    <w:rsid w:val="12977AFE"/>
    <w:rsid w:val="12AD0210"/>
    <w:rsid w:val="143D0A63"/>
    <w:rsid w:val="16371982"/>
    <w:rsid w:val="16CC2C9D"/>
    <w:rsid w:val="17B97C12"/>
    <w:rsid w:val="1931263E"/>
    <w:rsid w:val="19F945BC"/>
    <w:rsid w:val="1AC241ED"/>
    <w:rsid w:val="1C6003B5"/>
    <w:rsid w:val="1E7B1534"/>
    <w:rsid w:val="1FBC6128"/>
    <w:rsid w:val="1FBD11AC"/>
    <w:rsid w:val="20B60721"/>
    <w:rsid w:val="20F544C0"/>
    <w:rsid w:val="22234ECD"/>
    <w:rsid w:val="233C6606"/>
    <w:rsid w:val="23A6251F"/>
    <w:rsid w:val="23BD3477"/>
    <w:rsid w:val="24210445"/>
    <w:rsid w:val="242F6EA8"/>
    <w:rsid w:val="25C06B8A"/>
    <w:rsid w:val="25D35F0A"/>
    <w:rsid w:val="26024DD2"/>
    <w:rsid w:val="26242CC9"/>
    <w:rsid w:val="272B1014"/>
    <w:rsid w:val="27681612"/>
    <w:rsid w:val="27D505EA"/>
    <w:rsid w:val="28251B4C"/>
    <w:rsid w:val="283265FA"/>
    <w:rsid w:val="28A43BF6"/>
    <w:rsid w:val="28D51B46"/>
    <w:rsid w:val="28EC7458"/>
    <w:rsid w:val="29811283"/>
    <w:rsid w:val="29EB78A0"/>
    <w:rsid w:val="2C3F2E78"/>
    <w:rsid w:val="2DC95397"/>
    <w:rsid w:val="2E4B20C4"/>
    <w:rsid w:val="2EEC6A7E"/>
    <w:rsid w:val="3029415C"/>
    <w:rsid w:val="30980867"/>
    <w:rsid w:val="311B2B39"/>
    <w:rsid w:val="316F20F8"/>
    <w:rsid w:val="31D83E9E"/>
    <w:rsid w:val="32DE3330"/>
    <w:rsid w:val="32FB1A69"/>
    <w:rsid w:val="33D7599C"/>
    <w:rsid w:val="33F44B14"/>
    <w:rsid w:val="34941477"/>
    <w:rsid w:val="34F903CF"/>
    <w:rsid w:val="388E3831"/>
    <w:rsid w:val="38B05FAD"/>
    <w:rsid w:val="39501FE8"/>
    <w:rsid w:val="39E51FF1"/>
    <w:rsid w:val="3B304B2C"/>
    <w:rsid w:val="3B5D4875"/>
    <w:rsid w:val="3C1C4A45"/>
    <w:rsid w:val="3CA0042C"/>
    <w:rsid w:val="3E5873D9"/>
    <w:rsid w:val="3FD9747D"/>
    <w:rsid w:val="40443BD0"/>
    <w:rsid w:val="41DE2BB1"/>
    <w:rsid w:val="42D320F4"/>
    <w:rsid w:val="42E10853"/>
    <w:rsid w:val="45C07CC0"/>
    <w:rsid w:val="45DF172F"/>
    <w:rsid w:val="46510465"/>
    <w:rsid w:val="4673585F"/>
    <w:rsid w:val="46D86BA4"/>
    <w:rsid w:val="48AA4D31"/>
    <w:rsid w:val="494C16C7"/>
    <w:rsid w:val="4A2525E9"/>
    <w:rsid w:val="4A9C352D"/>
    <w:rsid w:val="4BB24910"/>
    <w:rsid w:val="4BD905AE"/>
    <w:rsid w:val="4CBC32F1"/>
    <w:rsid w:val="4D0B04F8"/>
    <w:rsid w:val="4D1E4A39"/>
    <w:rsid w:val="4F7269B3"/>
    <w:rsid w:val="4FB8193A"/>
    <w:rsid w:val="516D5A0C"/>
    <w:rsid w:val="520B761D"/>
    <w:rsid w:val="54CE26CF"/>
    <w:rsid w:val="54E84C59"/>
    <w:rsid w:val="55703126"/>
    <w:rsid w:val="55A12F20"/>
    <w:rsid w:val="55B91BAF"/>
    <w:rsid w:val="56041C19"/>
    <w:rsid w:val="5655719F"/>
    <w:rsid w:val="59047D72"/>
    <w:rsid w:val="5A00696D"/>
    <w:rsid w:val="5ABF1BAC"/>
    <w:rsid w:val="5D1015BE"/>
    <w:rsid w:val="5F3B4F11"/>
    <w:rsid w:val="5F922AF6"/>
    <w:rsid w:val="5FFD1FDC"/>
    <w:rsid w:val="6082183E"/>
    <w:rsid w:val="60AA06BE"/>
    <w:rsid w:val="60E7388C"/>
    <w:rsid w:val="61222DC1"/>
    <w:rsid w:val="613B3D41"/>
    <w:rsid w:val="623C2F71"/>
    <w:rsid w:val="624B24F7"/>
    <w:rsid w:val="6360721D"/>
    <w:rsid w:val="66005BE2"/>
    <w:rsid w:val="661C6C15"/>
    <w:rsid w:val="667C37D1"/>
    <w:rsid w:val="671E6420"/>
    <w:rsid w:val="67252695"/>
    <w:rsid w:val="679E3E90"/>
    <w:rsid w:val="67C17C27"/>
    <w:rsid w:val="682E3D36"/>
    <w:rsid w:val="68A15277"/>
    <w:rsid w:val="698D7086"/>
    <w:rsid w:val="69A15835"/>
    <w:rsid w:val="69ED5EA5"/>
    <w:rsid w:val="69EF7839"/>
    <w:rsid w:val="6A703BD9"/>
    <w:rsid w:val="6AD675F1"/>
    <w:rsid w:val="6B3F53C7"/>
    <w:rsid w:val="6B782A34"/>
    <w:rsid w:val="6B8A7511"/>
    <w:rsid w:val="6BAF5E2D"/>
    <w:rsid w:val="6CC67436"/>
    <w:rsid w:val="6D790840"/>
    <w:rsid w:val="6E155F11"/>
    <w:rsid w:val="6F0E2EC2"/>
    <w:rsid w:val="6FCF293F"/>
    <w:rsid w:val="70367571"/>
    <w:rsid w:val="71EF5055"/>
    <w:rsid w:val="73DD7B3D"/>
    <w:rsid w:val="74550047"/>
    <w:rsid w:val="7732394F"/>
    <w:rsid w:val="773F6C85"/>
    <w:rsid w:val="77AA41E1"/>
    <w:rsid w:val="7801661D"/>
    <w:rsid w:val="78181960"/>
    <w:rsid w:val="784B21EB"/>
    <w:rsid w:val="78A51113"/>
    <w:rsid w:val="7A733AAB"/>
    <w:rsid w:val="7B501B2D"/>
    <w:rsid w:val="7C8E388C"/>
    <w:rsid w:val="7D476517"/>
    <w:rsid w:val="7E805544"/>
    <w:rsid w:val="7F19018D"/>
    <w:rsid w:val="7F1D5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jc w:val="center"/>
      <w:outlineLvl w:val="0"/>
    </w:pPr>
    <w:rPr>
      <w:rFonts w:ascii="Calibri" w:hAnsi="Calibri" w:eastAsia="微软雅黑" w:cs="Times New Roman"/>
      <w:b/>
      <w:bCs/>
      <w:kern w:val="44"/>
      <w:sz w:val="32"/>
      <w:szCs w:val="44"/>
    </w:rPr>
  </w:style>
  <w:style w:type="paragraph" w:styleId="6">
    <w:name w:val="heading 2"/>
    <w:basedOn w:val="1"/>
    <w:next w:val="1"/>
    <w:link w:val="50"/>
    <w:qFormat/>
    <w:uiPriority w:val="0"/>
    <w:pPr>
      <w:keepNext/>
      <w:keepLines/>
      <w:spacing w:before="260" w:after="260" w:line="416" w:lineRule="auto"/>
      <w:jc w:val="left"/>
      <w:outlineLvl w:val="1"/>
    </w:pPr>
    <w:rPr>
      <w:rFonts w:ascii="Arial" w:hAnsi="Arial"/>
      <w:b/>
      <w:bCs/>
      <w:sz w:val="28"/>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7">
    <w:name w:val="Normal Indent"/>
    <w:basedOn w:val="1"/>
    <w:qFormat/>
    <w:uiPriority w:val="0"/>
    <w:pPr>
      <w:adjustRightInd w:val="0"/>
      <w:ind w:firstLine="420"/>
      <w:jc w:val="left"/>
    </w:pPr>
    <w:rPr>
      <w:rFonts w:eastAsia="楷体_GB2312"/>
      <w:sz w:val="24"/>
      <w:szCs w:val="20"/>
    </w:rPr>
  </w:style>
  <w:style w:type="paragraph" w:styleId="8">
    <w:name w:val="annotation text"/>
    <w:basedOn w:val="1"/>
    <w:link w:val="51"/>
    <w:unhideWhenUsed/>
    <w:qFormat/>
    <w:uiPriority w:val="0"/>
    <w:pPr>
      <w:jc w:val="left"/>
    </w:pPr>
  </w:style>
  <w:style w:type="paragraph" w:styleId="9">
    <w:name w:val="Body Text"/>
    <w:basedOn w:val="1"/>
    <w:next w:val="10"/>
    <w:qFormat/>
    <w:uiPriority w:val="0"/>
    <w:pPr>
      <w:spacing w:line="360" w:lineRule="auto"/>
    </w:pPr>
    <w:rPr>
      <w:rFonts w:eastAsia="仿宋_GB2312"/>
      <w:sz w:val="23"/>
    </w:rPr>
  </w:style>
  <w:style w:type="paragraph" w:customStyle="1" w:styleId="10">
    <w:name w:val="目录 82"/>
    <w:next w:val="1"/>
    <w:qFormat/>
    <w:uiPriority w:val="0"/>
    <w:pPr>
      <w:wordWrap w:val="0"/>
      <w:ind w:left="2550"/>
      <w:jc w:val="both"/>
    </w:pPr>
    <w:rPr>
      <w:rFonts w:ascii="等线" w:hAnsi="等线" w:eastAsia="等线" w:cs="宋体"/>
      <w:sz w:val="21"/>
      <w:lang w:val="en-US" w:eastAsia="zh-CN" w:bidi="ar-SA"/>
    </w:rPr>
  </w:style>
  <w:style w:type="paragraph" w:styleId="11">
    <w:name w:val="Plain Text"/>
    <w:basedOn w:val="1"/>
    <w:qFormat/>
    <w:uiPriority w:val="0"/>
    <w:rPr>
      <w:rFonts w:ascii="宋体" w:hAnsi="Courier New"/>
      <w:szCs w:val="21"/>
    </w:rPr>
  </w:style>
  <w:style w:type="paragraph" w:styleId="12">
    <w:name w:val="Balloon Text"/>
    <w:basedOn w:val="1"/>
    <w:link w:val="49"/>
    <w:semiHidden/>
    <w:unhideWhenUsed/>
    <w:qFormat/>
    <w:uiPriority w:val="99"/>
    <w:rPr>
      <w:sz w:val="18"/>
      <w:szCs w:val="18"/>
    </w:rPr>
  </w:style>
  <w:style w:type="paragraph" w:styleId="13">
    <w:name w:val="footer"/>
    <w:basedOn w:val="1"/>
    <w:link w:val="26"/>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28"/>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Normal (Web)"/>
    <w:basedOn w:val="1"/>
    <w:semiHidden/>
    <w:unhideWhenUsed/>
    <w:qFormat/>
    <w:uiPriority w:val="99"/>
    <w:pPr>
      <w:spacing w:beforeAutospacing="1" w:afterAutospacing="1"/>
      <w:jc w:val="left"/>
    </w:pPr>
    <w:rPr>
      <w:kern w:val="0"/>
      <w:sz w:val="24"/>
    </w:rPr>
  </w:style>
  <w:style w:type="paragraph" w:styleId="16">
    <w:name w:val="Title"/>
    <w:basedOn w:val="1"/>
    <w:link w:val="27"/>
    <w:qFormat/>
    <w:uiPriority w:val="0"/>
    <w:pPr>
      <w:jc w:val="center"/>
    </w:pPr>
    <w:rPr>
      <w:rFonts w:ascii="Arial Black" w:hAnsi="Arial Black" w:eastAsia="仿宋_GB2312" w:cstheme="minorBidi"/>
      <w:b/>
      <w:sz w:val="44"/>
      <w:szCs w:val="32"/>
    </w:rPr>
  </w:style>
  <w:style w:type="paragraph" w:styleId="17">
    <w:name w:val="annotation subject"/>
    <w:basedOn w:val="8"/>
    <w:next w:val="8"/>
    <w:link w:val="52"/>
    <w:semiHidden/>
    <w:unhideWhenUsed/>
    <w:qFormat/>
    <w:uiPriority w:val="99"/>
    <w:rPr>
      <w:b/>
      <w:bCs/>
    </w:rPr>
  </w:style>
  <w:style w:type="table" w:styleId="19">
    <w:name w:val="Table Grid"/>
    <w:basedOn w:val="18"/>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rPr>
  </w:style>
  <w:style w:type="character" w:styleId="22">
    <w:name w:val="page number"/>
    <w:basedOn w:val="20"/>
    <w:qFormat/>
    <w:uiPriority w:val="0"/>
  </w:style>
  <w:style w:type="character" w:styleId="23">
    <w:name w:val="FollowedHyperlink"/>
    <w:basedOn w:val="20"/>
    <w:semiHidden/>
    <w:unhideWhenUsed/>
    <w:qFormat/>
    <w:uiPriority w:val="99"/>
    <w:rPr>
      <w:color w:val="444444"/>
      <w:u w:val="none"/>
    </w:rPr>
  </w:style>
  <w:style w:type="character" w:styleId="24">
    <w:name w:val="Hyperlink"/>
    <w:basedOn w:val="20"/>
    <w:semiHidden/>
    <w:unhideWhenUsed/>
    <w:qFormat/>
    <w:uiPriority w:val="99"/>
    <w:rPr>
      <w:color w:val="444444"/>
      <w:u w:val="none"/>
    </w:rPr>
  </w:style>
  <w:style w:type="character" w:styleId="25">
    <w:name w:val="annotation reference"/>
    <w:basedOn w:val="20"/>
    <w:semiHidden/>
    <w:unhideWhenUsed/>
    <w:qFormat/>
    <w:uiPriority w:val="99"/>
    <w:rPr>
      <w:sz w:val="21"/>
      <w:szCs w:val="21"/>
    </w:rPr>
  </w:style>
  <w:style w:type="character" w:customStyle="1" w:styleId="26">
    <w:name w:val="页脚 Char"/>
    <w:link w:val="13"/>
    <w:qFormat/>
    <w:uiPriority w:val="0"/>
    <w:rPr>
      <w:sz w:val="18"/>
      <w:szCs w:val="18"/>
    </w:rPr>
  </w:style>
  <w:style w:type="character" w:customStyle="1" w:styleId="27">
    <w:name w:val="标题 Char"/>
    <w:link w:val="16"/>
    <w:qFormat/>
    <w:uiPriority w:val="0"/>
    <w:rPr>
      <w:rFonts w:ascii="Arial Black" w:hAnsi="Arial Black" w:eastAsia="仿宋_GB2312"/>
      <w:b/>
      <w:sz w:val="44"/>
      <w:szCs w:val="32"/>
    </w:rPr>
  </w:style>
  <w:style w:type="character" w:customStyle="1" w:styleId="28">
    <w:name w:val="页眉 Char"/>
    <w:link w:val="14"/>
    <w:qFormat/>
    <w:uiPriority w:val="0"/>
    <w:rPr>
      <w:sz w:val="18"/>
      <w:szCs w:val="18"/>
    </w:rPr>
  </w:style>
  <w:style w:type="character" w:customStyle="1" w:styleId="29">
    <w:name w:val="页眉 字符1"/>
    <w:basedOn w:val="20"/>
    <w:semiHidden/>
    <w:qFormat/>
    <w:uiPriority w:val="99"/>
    <w:rPr>
      <w:rFonts w:ascii="Times New Roman" w:hAnsi="Times New Roman" w:eastAsia="宋体" w:cs="Times New Roman"/>
      <w:sz w:val="18"/>
      <w:szCs w:val="18"/>
    </w:rPr>
  </w:style>
  <w:style w:type="character" w:customStyle="1" w:styleId="30">
    <w:name w:val="标题 字符1"/>
    <w:basedOn w:val="20"/>
    <w:qFormat/>
    <w:uiPriority w:val="10"/>
    <w:rPr>
      <w:rFonts w:asciiTheme="majorHAnsi" w:hAnsiTheme="majorHAnsi" w:eastAsiaTheme="majorEastAsia" w:cstheme="majorBidi"/>
      <w:b/>
      <w:bCs/>
      <w:sz w:val="32"/>
      <w:szCs w:val="32"/>
    </w:rPr>
  </w:style>
  <w:style w:type="character" w:customStyle="1" w:styleId="31">
    <w:name w:val="页脚 字符1"/>
    <w:basedOn w:val="20"/>
    <w:semiHidden/>
    <w:qFormat/>
    <w:uiPriority w:val="99"/>
    <w:rPr>
      <w:rFonts w:ascii="Times New Roman" w:hAnsi="Times New Roman" w:eastAsia="宋体" w:cs="Times New Roman"/>
      <w:sz w:val="18"/>
      <w:szCs w:val="18"/>
    </w:rPr>
  </w:style>
  <w:style w:type="paragraph" w:customStyle="1" w:styleId="32">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33">
    <w:name w:val="_Style 23"/>
    <w:basedOn w:val="1"/>
    <w:next w:val="1"/>
    <w:qFormat/>
    <w:uiPriority w:val="0"/>
    <w:pPr>
      <w:pBdr>
        <w:bottom w:val="single" w:color="auto" w:sz="6" w:space="1"/>
      </w:pBdr>
      <w:jc w:val="center"/>
    </w:pPr>
    <w:rPr>
      <w:rFonts w:ascii="Arial"/>
      <w:vanish/>
      <w:sz w:val="16"/>
    </w:rPr>
  </w:style>
  <w:style w:type="paragraph" w:customStyle="1" w:styleId="34">
    <w:name w:val="_Style 24"/>
    <w:basedOn w:val="1"/>
    <w:next w:val="1"/>
    <w:qFormat/>
    <w:uiPriority w:val="0"/>
    <w:pPr>
      <w:pBdr>
        <w:top w:val="single" w:color="auto" w:sz="6" w:space="1"/>
      </w:pBdr>
      <w:jc w:val="center"/>
    </w:pPr>
    <w:rPr>
      <w:rFonts w:ascii="Arial"/>
      <w:vanish/>
      <w:sz w:val="16"/>
    </w:rPr>
  </w:style>
  <w:style w:type="character" w:customStyle="1" w:styleId="35">
    <w:name w:val="qxdate"/>
    <w:basedOn w:val="20"/>
    <w:qFormat/>
    <w:uiPriority w:val="0"/>
    <w:rPr>
      <w:color w:val="333333"/>
      <w:sz w:val="18"/>
      <w:szCs w:val="18"/>
    </w:rPr>
  </w:style>
  <w:style w:type="character" w:customStyle="1" w:styleId="36">
    <w:name w:val="prev"/>
    <w:basedOn w:val="20"/>
    <w:qFormat/>
    <w:uiPriority w:val="0"/>
    <w:rPr>
      <w:rFonts w:ascii="微软雅黑" w:hAnsi="微软雅黑" w:eastAsia="微软雅黑" w:cs="微软雅黑"/>
      <w:sz w:val="21"/>
      <w:szCs w:val="21"/>
    </w:rPr>
  </w:style>
  <w:style w:type="character" w:customStyle="1" w:styleId="37">
    <w:name w:val="prev1"/>
    <w:basedOn w:val="20"/>
    <w:qFormat/>
    <w:uiPriority w:val="0"/>
    <w:rPr>
      <w:color w:val="888888"/>
    </w:rPr>
  </w:style>
  <w:style w:type="character" w:customStyle="1" w:styleId="38">
    <w:name w:val="cfdate"/>
    <w:basedOn w:val="20"/>
    <w:qFormat/>
    <w:uiPriority w:val="0"/>
    <w:rPr>
      <w:color w:val="333333"/>
      <w:sz w:val="18"/>
      <w:szCs w:val="18"/>
    </w:rPr>
  </w:style>
  <w:style w:type="character" w:customStyle="1" w:styleId="39">
    <w:name w:val="displayarti"/>
    <w:basedOn w:val="20"/>
    <w:qFormat/>
    <w:uiPriority w:val="0"/>
    <w:rPr>
      <w:color w:val="FFFFFF"/>
      <w:shd w:val="clear" w:color="auto" w:fill="A00000"/>
    </w:rPr>
  </w:style>
  <w:style w:type="character" w:customStyle="1" w:styleId="40">
    <w:name w:val="gjfg"/>
    <w:basedOn w:val="20"/>
    <w:qFormat/>
    <w:uiPriority w:val="0"/>
  </w:style>
  <w:style w:type="character" w:customStyle="1" w:styleId="41">
    <w:name w:val="redfilenumber"/>
    <w:basedOn w:val="20"/>
    <w:qFormat/>
    <w:uiPriority w:val="0"/>
    <w:rPr>
      <w:color w:val="BA2636"/>
      <w:sz w:val="18"/>
      <w:szCs w:val="18"/>
    </w:rPr>
  </w:style>
  <w:style w:type="character" w:customStyle="1" w:styleId="42">
    <w:name w:val="redfilefwwh"/>
    <w:basedOn w:val="20"/>
    <w:qFormat/>
    <w:uiPriority w:val="0"/>
    <w:rPr>
      <w:color w:val="BA2636"/>
      <w:sz w:val="18"/>
      <w:szCs w:val="18"/>
    </w:rPr>
  </w:style>
  <w:style w:type="character" w:customStyle="1" w:styleId="43">
    <w:name w:val="next2"/>
    <w:basedOn w:val="20"/>
    <w:qFormat/>
    <w:uiPriority w:val="0"/>
    <w:rPr>
      <w:rFonts w:hint="eastAsia" w:ascii="微软雅黑" w:hAnsi="微软雅黑" w:eastAsia="微软雅黑" w:cs="微软雅黑"/>
      <w:sz w:val="21"/>
      <w:szCs w:val="21"/>
    </w:rPr>
  </w:style>
  <w:style w:type="character" w:customStyle="1" w:styleId="44">
    <w:name w:val="next3"/>
    <w:basedOn w:val="20"/>
    <w:qFormat/>
    <w:uiPriority w:val="0"/>
    <w:rPr>
      <w:color w:val="888888"/>
    </w:rPr>
  </w:style>
  <w:style w:type="character" w:customStyle="1" w:styleId="45">
    <w:name w:val="next"/>
    <w:basedOn w:val="20"/>
    <w:qFormat/>
    <w:uiPriority w:val="0"/>
    <w:rPr>
      <w:rFonts w:ascii="微软雅黑" w:hAnsi="微软雅黑" w:eastAsia="微软雅黑" w:cs="微软雅黑"/>
      <w:sz w:val="21"/>
      <w:szCs w:val="21"/>
    </w:rPr>
  </w:style>
  <w:style w:type="character" w:customStyle="1" w:styleId="46">
    <w:name w:val="next1"/>
    <w:basedOn w:val="20"/>
    <w:qFormat/>
    <w:uiPriority w:val="0"/>
    <w:rPr>
      <w:color w:val="888888"/>
    </w:rPr>
  </w:style>
  <w:style w:type="character" w:customStyle="1" w:styleId="47">
    <w:name w:val="prev2"/>
    <w:basedOn w:val="20"/>
    <w:qFormat/>
    <w:uiPriority w:val="0"/>
    <w:rPr>
      <w:color w:val="888888"/>
    </w:rPr>
  </w:style>
  <w:style w:type="character" w:customStyle="1" w:styleId="48">
    <w:name w:val="prev3"/>
    <w:basedOn w:val="20"/>
    <w:qFormat/>
    <w:uiPriority w:val="0"/>
    <w:rPr>
      <w:rFonts w:ascii="微软雅黑" w:hAnsi="微软雅黑" w:eastAsia="微软雅黑" w:cs="微软雅黑"/>
      <w:sz w:val="21"/>
      <w:szCs w:val="21"/>
    </w:rPr>
  </w:style>
  <w:style w:type="character" w:customStyle="1" w:styleId="49">
    <w:name w:val="批注框文本 Char"/>
    <w:basedOn w:val="20"/>
    <w:link w:val="12"/>
    <w:semiHidden/>
    <w:qFormat/>
    <w:uiPriority w:val="99"/>
    <w:rPr>
      <w:kern w:val="2"/>
      <w:sz w:val="18"/>
      <w:szCs w:val="18"/>
    </w:rPr>
  </w:style>
  <w:style w:type="character" w:customStyle="1" w:styleId="50">
    <w:name w:val="标题 2 Char"/>
    <w:basedOn w:val="20"/>
    <w:link w:val="6"/>
    <w:qFormat/>
    <w:uiPriority w:val="0"/>
    <w:rPr>
      <w:rFonts w:ascii="Arial" w:hAnsi="Arial"/>
      <w:b/>
      <w:bCs/>
      <w:kern w:val="2"/>
      <w:sz w:val="28"/>
      <w:szCs w:val="32"/>
    </w:rPr>
  </w:style>
  <w:style w:type="character" w:customStyle="1" w:styleId="51">
    <w:name w:val="批注文字 Char"/>
    <w:basedOn w:val="20"/>
    <w:link w:val="8"/>
    <w:qFormat/>
    <w:uiPriority w:val="0"/>
    <w:rPr>
      <w:kern w:val="2"/>
      <w:sz w:val="21"/>
      <w:szCs w:val="24"/>
    </w:rPr>
  </w:style>
  <w:style w:type="character" w:customStyle="1" w:styleId="52">
    <w:name w:val="批注主题 Char"/>
    <w:basedOn w:val="51"/>
    <w:link w:val="17"/>
    <w:semiHidden/>
    <w:qFormat/>
    <w:uiPriority w:val="99"/>
    <w:rPr>
      <w:b/>
      <w:bCs/>
      <w:kern w:val="2"/>
      <w:sz w:val="21"/>
      <w:szCs w:val="24"/>
    </w:rPr>
  </w:style>
  <w:style w:type="paragraph" w:customStyle="1" w:styleId="5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2669F-A84F-46D1-8692-3A8647244C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2997</Words>
  <Characters>3159</Characters>
  <Lines>19</Lines>
  <Paragraphs>5</Paragraphs>
  <TotalTime>4</TotalTime>
  <ScaleCrop>false</ScaleCrop>
  <LinksUpToDate>false</LinksUpToDate>
  <CharactersWithSpaces>3440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CL</cp:lastModifiedBy>
  <cp:lastPrinted>2021-02-04T04:25:00Z</cp:lastPrinted>
  <dcterms:modified xsi:type="dcterms:W3CDTF">2023-12-18T08:00:15Z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669D1D57C4874AE0989531430A9AFBFB_13</vt:lpwstr>
  </property>
</Properties>
</file>